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2CF636" w14:textId="77777777" w:rsidR="00C010BA" w:rsidRDefault="00C010BA"/>
    <w:p w14:paraId="15EE5947" w14:textId="77777777" w:rsidR="00CF0D69" w:rsidRDefault="00CF0D69"/>
    <w:p w14:paraId="73E3B33C" w14:textId="77777777" w:rsidR="00CF0D69" w:rsidRDefault="00CF0D69"/>
    <w:p w14:paraId="015FF8B7" w14:textId="77777777" w:rsidR="003B713C" w:rsidRDefault="003B713C" w:rsidP="00A77CB2">
      <w:pPr>
        <w:jc w:val="center"/>
        <w:rPr>
          <w:rFonts w:ascii="Calibri" w:eastAsia="Calibri" w:hAnsi="Calibri" w:cs="Times New Roman"/>
          <w:b/>
          <w:sz w:val="44"/>
          <w:szCs w:val="44"/>
        </w:rPr>
      </w:pPr>
      <w:r>
        <w:rPr>
          <w:rFonts w:ascii="Calibri" w:eastAsia="Calibri" w:hAnsi="Calibri" w:cs="Times New Roman"/>
          <w:b/>
          <w:sz w:val="44"/>
          <w:szCs w:val="44"/>
        </w:rPr>
        <w:t xml:space="preserve">Guide to Creating a </w:t>
      </w:r>
    </w:p>
    <w:p w14:paraId="59D537F4" w14:textId="77777777" w:rsidR="00864BAB" w:rsidRPr="00F22AEE" w:rsidRDefault="00F53047" w:rsidP="003B713C">
      <w:pPr>
        <w:jc w:val="center"/>
        <w:rPr>
          <w:rFonts w:ascii="Calibri" w:eastAsia="Calibri" w:hAnsi="Calibri" w:cs="Times New Roman"/>
          <w:b/>
          <w:sz w:val="44"/>
          <w:szCs w:val="44"/>
        </w:rPr>
      </w:pPr>
      <w:r w:rsidRPr="00F22AEE">
        <w:rPr>
          <w:rFonts w:ascii="Calibri" w:eastAsia="Calibri" w:hAnsi="Calibri" w:cs="Times New Roman"/>
          <w:b/>
          <w:sz w:val="44"/>
          <w:szCs w:val="44"/>
        </w:rPr>
        <w:t xml:space="preserve">Multi-Agency </w:t>
      </w:r>
      <w:r w:rsidR="00864BAB" w:rsidRPr="00F22AEE">
        <w:rPr>
          <w:rFonts w:ascii="Calibri" w:eastAsia="Calibri" w:hAnsi="Calibri" w:cs="Times New Roman"/>
          <w:b/>
          <w:sz w:val="44"/>
          <w:szCs w:val="44"/>
        </w:rPr>
        <w:t>Joint Organisational Learning</w:t>
      </w:r>
    </w:p>
    <w:p w14:paraId="63D083AD" w14:textId="77777777" w:rsidR="00CF0D69" w:rsidRPr="00F22AEE" w:rsidRDefault="00864BAB" w:rsidP="00A77CB2">
      <w:pPr>
        <w:jc w:val="center"/>
        <w:rPr>
          <w:rFonts w:ascii="Calibri" w:eastAsia="Calibri" w:hAnsi="Calibri" w:cs="Times New Roman"/>
          <w:b/>
          <w:sz w:val="44"/>
          <w:szCs w:val="44"/>
        </w:rPr>
      </w:pPr>
      <w:r w:rsidRPr="00F22AEE">
        <w:rPr>
          <w:rFonts w:ascii="Calibri" w:eastAsia="Calibri" w:hAnsi="Calibri" w:cs="Times New Roman"/>
          <w:b/>
          <w:sz w:val="44"/>
          <w:szCs w:val="44"/>
        </w:rPr>
        <w:t>Memorandum of Understanding</w:t>
      </w:r>
    </w:p>
    <w:p w14:paraId="515868B3" w14:textId="77777777" w:rsidR="008D0E1B" w:rsidRPr="00F22AEE" w:rsidRDefault="008D0E1B" w:rsidP="00A77CB2">
      <w:pPr>
        <w:jc w:val="center"/>
        <w:rPr>
          <w:b/>
        </w:rPr>
      </w:pPr>
      <w:r w:rsidRPr="00F22AEE">
        <w:rPr>
          <w:rFonts w:ascii="Calibri" w:eastAsia="Calibri" w:hAnsi="Calibri" w:cs="Times New Roman"/>
          <w:b/>
          <w:sz w:val="44"/>
          <w:szCs w:val="44"/>
        </w:rPr>
        <w:t>Between Responder Agencies</w:t>
      </w:r>
    </w:p>
    <w:p w14:paraId="47B58799" w14:textId="77777777" w:rsidR="00CF0D69" w:rsidRDefault="00CF0D69"/>
    <w:p w14:paraId="1A1FD9FE" w14:textId="77777777" w:rsidR="00CF0D69" w:rsidRDefault="00CF0D69"/>
    <w:p w14:paraId="52FA9DD8" w14:textId="77777777" w:rsidR="00CF0D69" w:rsidRDefault="00CF0D69"/>
    <w:p w14:paraId="738646A0" w14:textId="77777777" w:rsidR="00CF0D69" w:rsidRDefault="00CF0D69"/>
    <w:p w14:paraId="01505C31" w14:textId="77777777" w:rsidR="00CF0D69" w:rsidRDefault="00CF0D69"/>
    <w:p w14:paraId="02ED8538" w14:textId="77777777" w:rsidR="00CF0D69" w:rsidRDefault="00CF0D69"/>
    <w:p w14:paraId="6D1C5869" w14:textId="77777777" w:rsidR="00CF0D69" w:rsidRDefault="00CF0D69"/>
    <w:p w14:paraId="737899C8" w14:textId="77777777" w:rsidR="00CF0D69" w:rsidRDefault="00CF0D69"/>
    <w:p w14:paraId="74B072E2" w14:textId="77777777" w:rsidR="00CF0D69" w:rsidRDefault="00CF0D69"/>
    <w:p w14:paraId="3034313A" w14:textId="77777777" w:rsidR="00CF0D69" w:rsidRDefault="00CF0D69"/>
    <w:p w14:paraId="5D5151EA" w14:textId="77777777" w:rsidR="00CF0D69" w:rsidRDefault="00CF0D69"/>
    <w:p w14:paraId="13C061AA" w14:textId="77777777" w:rsidR="00CF0D69" w:rsidRDefault="00CF0D69"/>
    <w:p w14:paraId="566F8090" w14:textId="77777777" w:rsidR="00CF0D69" w:rsidRDefault="00CF0D69"/>
    <w:p w14:paraId="0EA3EAEF" w14:textId="77777777" w:rsidR="00CF0D69" w:rsidRDefault="00CF0D69"/>
    <w:p w14:paraId="41788567" w14:textId="77777777" w:rsidR="00CF0D69" w:rsidRDefault="00CF0D69"/>
    <w:p w14:paraId="47A28B32" w14:textId="77777777" w:rsidR="00CF0D69" w:rsidRDefault="00CF0D69"/>
    <w:p w14:paraId="41C2E1A5" w14:textId="77777777" w:rsidR="00CF0D69" w:rsidRDefault="00CF0D69"/>
    <w:p w14:paraId="6C5740AB" w14:textId="77777777" w:rsidR="00CF0D69" w:rsidRDefault="00CF0D69"/>
    <w:p w14:paraId="6A58D622" w14:textId="77777777" w:rsidR="00CF0D69" w:rsidRDefault="00CF0D69"/>
    <w:p w14:paraId="6D1BB37C" w14:textId="77777777" w:rsidR="00CF0D69" w:rsidRDefault="00CF0D69"/>
    <w:p w14:paraId="5AC193C8" w14:textId="77777777" w:rsidR="00CF0D69" w:rsidRDefault="00CF0D69"/>
    <w:p w14:paraId="4F4F43AF" w14:textId="77777777" w:rsidR="00CF0D69" w:rsidRDefault="00CF0D69"/>
    <w:p w14:paraId="2EE47D39" w14:textId="77777777" w:rsidR="00CF0D69" w:rsidRDefault="00CF0D69"/>
    <w:p w14:paraId="0EA4B5B9" w14:textId="77777777" w:rsidR="00CF0D69" w:rsidRDefault="00CF0D69"/>
    <w:p w14:paraId="5FDC2EA8" w14:textId="77777777" w:rsidR="00864BAB" w:rsidRDefault="00864BAB"/>
    <w:p w14:paraId="1CF6C291" w14:textId="77777777" w:rsidR="00864BAB" w:rsidRDefault="00864BAB"/>
    <w:p w14:paraId="4192FEDB" w14:textId="77777777" w:rsidR="00864BAB" w:rsidRDefault="00864BAB"/>
    <w:p w14:paraId="3F47EAA8" w14:textId="77777777" w:rsidR="00864BAB" w:rsidRDefault="00864BAB"/>
    <w:p w14:paraId="4501F35E" w14:textId="77777777" w:rsidR="00864BAB" w:rsidRDefault="00864BAB"/>
    <w:p w14:paraId="76E229CC" w14:textId="77777777" w:rsidR="00864BAB" w:rsidRDefault="00864BAB"/>
    <w:p w14:paraId="5D6A7058" w14:textId="77777777" w:rsidR="00864BAB" w:rsidRDefault="00864BAB"/>
    <w:p w14:paraId="5764B5E9" w14:textId="77777777" w:rsidR="00864BAB" w:rsidRDefault="00864BAB"/>
    <w:p w14:paraId="4DA39298" w14:textId="77777777" w:rsidR="00864BAB" w:rsidRDefault="00864BAB"/>
    <w:p w14:paraId="173BC117" w14:textId="77777777" w:rsidR="00864BAB" w:rsidRDefault="00864BAB"/>
    <w:p w14:paraId="6A6B4A19" w14:textId="77777777" w:rsidR="00CF0D69" w:rsidRDefault="00CF0D69"/>
    <w:p w14:paraId="31068A82" w14:textId="77777777" w:rsidR="00CF0D69" w:rsidRDefault="00CF0D69"/>
    <w:p w14:paraId="62FC6681" w14:textId="77777777" w:rsidR="00CF0D69" w:rsidRDefault="00CF0D69"/>
    <w:p w14:paraId="07F5556F" w14:textId="77777777" w:rsidR="00C010BA" w:rsidRPr="00971DA3" w:rsidRDefault="00971DA3" w:rsidP="00971DA3">
      <w:pPr>
        <w:jc w:val="both"/>
        <w:rPr>
          <w:b/>
          <w:sz w:val="28"/>
        </w:rPr>
      </w:pPr>
      <w:bookmarkStart w:id="0" w:name="_Toc515618880"/>
      <w:r>
        <w:rPr>
          <w:b/>
          <w:sz w:val="28"/>
        </w:rPr>
        <w:lastRenderedPageBreak/>
        <w:t xml:space="preserve">Multi – Agency </w:t>
      </w:r>
      <w:r w:rsidR="00C010BA" w:rsidRPr="00971DA3">
        <w:rPr>
          <w:b/>
          <w:sz w:val="28"/>
        </w:rPr>
        <w:t>Joint Organisational Learning (JOL)</w:t>
      </w:r>
      <w:r w:rsidR="000C2170" w:rsidRPr="00971DA3">
        <w:rPr>
          <w:b/>
          <w:sz w:val="28"/>
        </w:rPr>
        <w:t xml:space="preserve"> MOU between </w:t>
      </w:r>
      <w:r w:rsidR="008D0E1B" w:rsidRPr="00971DA3">
        <w:rPr>
          <w:b/>
          <w:sz w:val="28"/>
        </w:rPr>
        <w:t>Responder A</w:t>
      </w:r>
      <w:r w:rsidR="000C2170" w:rsidRPr="00971DA3">
        <w:rPr>
          <w:b/>
          <w:sz w:val="28"/>
        </w:rPr>
        <w:t>gencies</w:t>
      </w:r>
      <w:bookmarkEnd w:id="0"/>
    </w:p>
    <w:p w14:paraId="69DB2C62" w14:textId="77777777" w:rsidR="00C010BA" w:rsidRDefault="000C2170" w:rsidP="00C010BA">
      <w:pPr>
        <w:pStyle w:val="Heading2"/>
      </w:pPr>
      <w:bookmarkStart w:id="1" w:name="_Toc515618881"/>
      <w:r>
        <w:t>Background</w:t>
      </w:r>
      <w:bookmarkEnd w:id="1"/>
    </w:p>
    <w:p w14:paraId="18429A20" w14:textId="77777777" w:rsidR="00D651C8" w:rsidRPr="00E84A29" w:rsidRDefault="00593117" w:rsidP="00D651C8">
      <w:pPr>
        <w:autoSpaceDE w:val="0"/>
        <w:autoSpaceDN w:val="0"/>
        <w:adjustRightInd w:val="0"/>
        <w:jc w:val="both"/>
        <w:rPr>
          <w:rFonts w:cs="Calibri-Light"/>
          <w:b/>
        </w:rPr>
      </w:pPr>
      <w:r>
        <w:rPr>
          <w:rFonts w:cs="Calibri-Light"/>
        </w:rPr>
        <w:t xml:space="preserve">It is imperative that </w:t>
      </w:r>
      <w:r w:rsidR="00D651C8" w:rsidRPr="00E84A29">
        <w:rPr>
          <w:rFonts w:cs="Calibri-Light"/>
        </w:rPr>
        <w:t xml:space="preserve">learning </w:t>
      </w:r>
      <w:r>
        <w:rPr>
          <w:rFonts w:cs="Calibri-Light"/>
        </w:rPr>
        <w:t xml:space="preserve">from incidents, exercises and training are shared with partners across the responder community. </w:t>
      </w:r>
      <w:r w:rsidR="00D651C8">
        <w:rPr>
          <w:rFonts w:cs="Calibri-Light"/>
          <w:b/>
        </w:rPr>
        <w:t xml:space="preserve">The key message to </w:t>
      </w:r>
      <w:r w:rsidR="00D651C8" w:rsidRPr="00E84A29">
        <w:rPr>
          <w:rFonts w:cs="Calibri-Light"/>
          <w:b/>
        </w:rPr>
        <w:t>responder agencies is that J</w:t>
      </w:r>
      <w:r>
        <w:rPr>
          <w:rFonts w:cs="Calibri-Light"/>
          <w:b/>
        </w:rPr>
        <w:t xml:space="preserve">oint </w:t>
      </w:r>
      <w:r w:rsidRPr="00E84A29">
        <w:rPr>
          <w:rFonts w:cs="Calibri-Light"/>
          <w:b/>
        </w:rPr>
        <w:t>O</w:t>
      </w:r>
      <w:r>
        <w:rPr>
          <w:rFonts w:cs="Calibri-Light"/>
          <w:b/>
        </w:rPr>
        <w:t xml:space="preserve">rganisational </w:t>
      </w:r>
      <w:r w:rsidR="00D651C8" w:rsidRPr="00E84A29">
        <w:rPr>
          <w:rFonts w:cs="Calibri-Light"/>
          <w:b/>
        </w:rPr>
        <w:t>L</w:t>
      </w:r>
      <w:r>
        <w:rPr>
          <w:rFonts w:cs="Calibri-Light"/>
          <w:b/>
        </w:rPr>
        <w:t>earning</w:t>
      </w:r>
      <w:r w:rsidR="00D651C8" w:rsidRPr="00E84A29">
        <w:rPr>
          <w:rFonts w:cs="Calibri-Light"/>
          <w:b/>
        </w:rPr>
        <w:t xml:space="preserve"> is not about “who” but about “what” and “why”.</w:t>
      </w:r>
    </w:p>
    <w:p w14:paraId="4E1F6E07" w14:textId="77777777" w:rsidR="00D651C8" w:rsidRPr="00E84A29" w:rsidRDefault="00D651C8" w:rsidP="00D651C8">
      <w:pPr>
        <w:autoSpaceDE w:val="0"/>
        <w:autoSpaceDN w:val="0"/>
        <w:adjustRightInd w:val="0"/>
        <w:jc w:val="both"/>
        <w:rPr>
          <w:rFonts w:cs="Calibri-Light"/>
        </w:rPr>
      </w:pPr>
    </w:p>
    <w:p w14:paraId="26CCE96C" w14:textId="77777777" w:rsidR="00D651C8" w:rsidRDefault="00D651C8" w:rsidP="00D651C8">
      <w:pPr>
        <w:autoSpaceDE w:val="0"/>
        <w:autoSpaceDN w:val="0"/>
        <w:adjustRightInd w:val="0"/>
        <w:jc w:val="both"/>
        <w:rPr>
          <w:rFonts w:cs="Calibri-Light"/>
        </w:rPr>
      </w:pPr>
      <w:r w:rsidRPr="00E84A29">
        <w:rPr>
          <w:rFonts w:cs="Calibri-Light"/>
        </w:rPr>
        <w:t>These responsibilities are further reflected in legislation and sector standards and are set out in the following:</w:t>
      </w:r>
      <w:bookmarkStart w:id="2" w:name="_GoBack"/>
      <w:bookmarkEnd w:id="2"/>
    </w:p>
    <w:p w14:paraId="1E2396C6" w14:textId="77777777" w:rsidR="00D651C8" w:rsidRPr="00F22AEE" w:rsidRDefault="00D651C8" w:rsidP="00D651C8">
      <w:pPr>
        <w:pStyle w:val="ListParagraph"/>
        <w:numPr>
          <w:ilvl w:val="0"/>
          <w:numId w:val="59"/>
        </w:numPr>
        <w:spacing w:before="120" w:after="0"/>
        <w:jc w:val="both"/>
        <w:rPr>
          <w:sz w:val="24"/>
        </w:rPr>
      </w:pPr>
      <w:r w:rsidRPr="00F22AEE">
        <w:rPr>
          <w:sz w:val="24"/>
        </w:rPr>
        <w:t>Health, Safety and Welfare etc. Act 1974</w:t>
      </w:r>
    </w:p>
    <w:p w14:paraId="565BE8CB" w14:textId="77777777" w:rsidR="00D651C8" w:rsidRPr="00F22AEE" w:rsidRDefault="00D651C8" w:rsidP="00D651C8">
      <w:pPr>
        <w:pStyle w:val="ListParagraph"/>
        <w:numPr>
          <w:ilvl w:val="0"/>
          <w:numId w:val="59"/>
        </w:numPr>
        <w:spacing w:before="120" w:after="0"/>
        <w:jc w:val="both"/>
        <w:rPr>
          <w:sz w:val="24"/>
        </w:rPr>
      </w:pPr>
      <w:r w:rsidRPr="00F22AEE">
        <w:rPr>
          <w:sz w:val="24"/>
        </w:rPr>
        <w:t>Management of Health and Safety Regulations 1999</w:t>
      </w:r>
    </w:p>
    <w:p w14:paraId="1EFE9CCC" w14:textId="77777777" w:rsidR="00D651C8" w:rsidRPr="00F22AEE" w:rsidRDefault="00D651C8" w:rsidP="00D651C8">
      <w:pPr>
        <w:pStyle w:val="ListParagraph"/>
        <w:numPr>
          <w:ilvl w:val="0"/>
          <w:numId w:val="59"/>
        </w:numPr>
        <w:spacing w:before="120" w:after="0"/>
        <w:jc w:val="both"/>
        <w:rPr>
          <w:sz w:val="24"/>
        </w:rPr>
      </w:pPr>
      <w:r w:rsidRPr="00F22AEE">
        <w:rPr>
          <w:sz w:val="24"/>
        </w:rPr>
        <w:t>Civil Contingencies Act 2004</w:t>
      </w:r>
    </w:p>
    <w:p w14:paraId="28D20AEA" w14:textId="77777777" w:rsidR="00D651C8" w:rsidRPr="00F22AEE" w:rsidRDefault="00D651C8" w:rsidP="00D651C8">
      <w:pPr>
        <w:pStyle w:val="ListParagraph"/>
        <w:numPr>
          <w:ilvl w:val="0"/>
          <w:numId w:val="59"/>
        </w:numPr>
        <w:spacing w:before="120" w:after="0"/>
        <w:jc w:val="both"/>
        <w:rPr>
          <w:sz w:val="24"/>
        </w:rPr>
      </w:pPr>
      <w:r w:rsidRPr="00F22AEE">
        <w:rPr>
          <w:sz w:val="24"/>
        </w:rPr>
        <w:t>Human Rights articles including Articles 2, 6 &amp; 8</w:t>
      </w:r>
    </w:p>
    <w:p w14:paraId="1CF96D74" w14:textId="77777777" w:rsidR="000C2170" w:rsidRDefault="000C2170" w:rsidP="00A77CB2">
      <w:pPr>
        <w:rPr>
          <w:rFonts w:ascii="Times New Roman" w:eastAsia="Times New Roman" w:hAnsi="Times New Roman" w:cs="Times New Roman"/>
          <w:lang w:eastAsia="en-GB"/>
        </w:rPr>
      </w:pPr>
    </w:p>
    <w:p w14:paraId="27E8C8B1" w14:textId="77777777" w:rsidR="00D651C8" w:rsidRDefault="00D651C8" w:rsidP="00A77CB2">
      <w:pPr>
        <w:pStyle w:val="Heading2"/>
      </w:pPr>
      <w:r>
        <w:t xml:space="preserve">Purpose </w:t>
      </w:r>
    </w:p>
    <w:p w14:paraId="28680811" w14:textId="77777777" w:rsidR="00D651C8" w:rsidRDefault="00D651C8" w:rsidP="00D651C8">
      <w:r>
        <w:t>The purpose of th</w:t>
      </w:r>
      <w:r w:rsidR="007D4ED5">
        <w:t>e</w:t>
      </w:r>
      <w:r>
        <w:t xml:space="preserve"> memorandum of understanding is to ensure there is an agreement and structured process for identifying multi-agency lessons and notable practice between responder agencies. The</w:t>
      </w:r>
      <w:r w:rsidR="00261D5D">
        <w:t xml:space="preserve"> multi-agency</w:t>
      </w:r>
      <w:r>
        <w:t xml:space="preserve"> identified areas will then be uploaded to Joint Organisational Learning (JOL) Online using an agreed process. </w:t>
      </w:r>
    </w:p>
    <w:p w14:paraId="3A0A3EE1" w14:textId="77777777" w:rsidR="00D651C8" w:rsidRDefault="00D651C8" w:rsidP="00D651C8"/>
    <w:p w14:paraId="361B1B40" w14:textId="77777777" w:rsidR="00D651C8" w:rsidRDefault="00D651C8" w:rsidP="00D651C8">
      <w:pPr>
        <w:spacing w:after="120"/>
        <w:jc w:val="both"/>
        <w:rPr>
          <w:rFonts w:eastAsiaTheme="minorEastAsia" w:hAnsi="Calibri"/>
          <w:color w:val="000000" w:themeColor="text1"/>
          <w:kern w:val="24"/>
          <w:lang w:eastAsia="en-GB"/>
        </w:rPr>
      </w:pPr>
      <w:r>
        <w:rPr>
          <w:rFonts w:eastAsiaTheme="minorEastAsia" w:hAnsi="Calibri"/>
          <w:color w:val="000000" w:themeColor="text1"/>
          <w:kern w:val="24"/>
          <w:lang w:eastAsia="en-GB"/>
        </w:rPr>
        <w:t>The Civil Contingencies Act 2004 places requirements, through statutory and non-statutory guidance that Local Resilience Forums and Category 1 responders must collectively:</w:t>
      </w:r>
    </w:p>
    <w:p w14:paraId="48F1341A" w14:textId="77777777" w:rsidR="00D651C8" w:rsidRDefault="00D651C8" w:rsidP="00D651C8">
      <w:pPr>
        <w:pStyle w:val="ListParagraph"/>
        <w:numPr>
          <w:ilvl w:val="0"/>
          <w:numId w:val="62"/>
        </w:numPr>
        <w:spacing w:after="0" w:line="240" w:lineRule="auto"/>
        <w:rPr>
          <w:rFonts w:ascii="Times New Roman" w:eastAsia="Times New Roman" w:hAnsi="Times New Roman" w:cs="Times New Roman"/>
          <w:lang w:eastAsia="en-GB"/>
        </w:rPr>
      </w:pPr>
      <w:r>
        <w:rPr>
          <w:rFonts w:eastAsiaTheme="minorEastAsia" w:hAnsi="Calibri"/>
          <w:i/>
          <w:iCs/>
          <w:color w:val="000000" w:themeColor="text1"/>
          <w:kern w:val="24"/>
          <w:lang w:eastAsia="en-GB"/>
        </w:rPr>
        <w:t>Learn and implement lessons from exercises</w:t>
      </w:r>
    </w:p>
    <w:p w14:paraId="686898B8" w14:textId="77777777" w:rsidR="00D651C8" w:rsidRDefault="00D651C8" w:rsidP="00D651C8">
      <w:pPr>
        <w:pStyle w:val="ListParagraph"/>
        <w:numPr>
          <w:ilvl w:val="0"/>
          <w:numId w:val="62"/>
        </w:numPr>
        <w:spacing w:after="0" w:line="240" w:lineRule="auto"/>
        <w:rPr>
          <w:rFonts w:ascii="Times New Roman" w:eastAsia="Times New Roman" w:hAnsi="Times New Roman" w:cs="Times New Roman"/>
          <w:lang w:eastAsia="en-GB"/>
        </w:rPr>
      </w:pPr>
      <w:r>
        <w:rPr>
          <w:rFonts w:eastAsiaTheme="minorEastAsia" w:hAnsi="Calibri"/>
          <w:i/>
          <w:iCs/>
          <w:color w:val="000000" w:themeColor="text1"/>
          <w:kern w:val="24"/>
          <w:lang w:eastAsia="en-GB"/>
        </w:rPr>
        <w:t>Share lessons learned from emergencies and exercises in other parts of the UK</w:t>
      </w:r>
    </w:p>
    <w:p w14:paraId="0FB7AB6E" w14:textId="77777777" w:rsidR="00D651C8" w:rsidRDefault="00D651C8" w:rsidP="00D651C8">
      <w:pPr>
        <w:pStyle w:val="ListParagraph"/>
        <w:numPr>
          <w:ilvl w:val="0"/>
          <w:numId w:val="62"/>
        </w:numPr>
        <w:spacing w:after="0" w:line="240" w:lineRule="auto"/>
        <w:rPr>
          <w:rFonts w:ascii="Times New Roman" w:eastAsia="Times New Roman" w:hAnsi="Times New Roman" w:cs="Times New Roman"/>
          <w:lang w:eastAsia="en-GB"/>
        </w:rPr>
      </w:pPr>
      <w:r>
        <w:rPr>
          <w:rFonts w:eastAsiaTheme="minorEastAsia" w:hAnsi="Calibri"/>
          <w:i/>
          <w:iCs/>
          <w:color w:val="000000" w:themeColor="text1"/>
          <w:kern w:val="24"/>
          <w:lang w:eastAsia="en-GB"/>
        </w:rPr>
        <w:t>Make sure that those lessons are acted on to improve local arrangements</w:t>
      </w:r>
    </w:p>
    <w:p w14:paraId="1438539C" w14:textId="77777777" w:rsidR="00D651C8" w:rsidRDefault="00D651C8" w:rsidP="00A77CB2">
      <w:pPr>
        <w:pStyle w:val="Heading2"/>
      </w:pPr>
      <w:r>
        <w:t>Scope</w:t>
      </w:r>
    </w:p>
    <w:p w14:paraId="4FEC476F" w14:textId="77777777" w:rsidR="00593117" w:rsidRDefault="00593117">
      <w:r>
        <w:t>The MOU outlines the rationale and process for identifying and sharing</w:t>
      </w:r>
      <w:r w:rsidR="007D4ED5">
        <w:t xml:space="preserve"> multi</w:t>
      </w:r>
      <w:r w:rsidR="00F22AEE">
        <w:t>-agency</w:t>
      </w:r>
      <w:r>
        <w:t xml:space="preserve"> lessons / notable practice with partner agencies. </w:t>
      </w:r>
    </w:p>
    <w:p w14:paraId="367D5D45" w14:textId="77777777" w:rsidR="00593117" w:rsidRPr="00593117" w:rsidRDefault="00593117"/>
    <w:p w14:paraId="026FE1C8" w14:textId="77777777" w:rsidR="00A437D3" w:rsidRDefault="00A437D3"/>
    <w:p w14:paraId="19357499" w14:textId="77777777" w:rsidR="00A437D3" w:rsidRDefault="00A437D3"/>
    <w:p w14:paraId="32C6DB3D" w14:textId="77777777" w:rsidR="00A437D3" w:rsidRDefault="00A437D3"/>
    <w:p w14:paraId="11D592D9" w14:textId="77777777" w:rsidR="00A437D3" w:rsidRDefault="00A437D3"/>
    <w:p w14:paraId="496F4096" w14:textId="77777777" w:rsidR="00A437D3" w:rsidRDefault="00A437D3"/>
    <w:p w14:paraId="4C0D8558" w14:textId="77777777" w:rsidR="00A437D3" w:rsidRDefault="00A437D3"/>
    <w:p w14:paraId="3DC16C6B" w14:textId="77777777" w:rsidR="00F53047" w:rsidRDefault="00F53047"/>
    <w:p w14:paraId="40690A7B" w14:textId="77777777" w:rsidR="00A437D3" w:rsidRDefault="00A437D3"/>
    <w:p w14:paraId="18C3E0B6" w14:textId="77777777" w:rsidR="00A437D3" w:rsidRDefault="00A437D3"/>
    <w:p w14:paraId="2D90594B" w14:textId="77777777" w:rsidR="007D4ED5" w:rsidRDefault="007D4ED5"/>
    <w:p w14:paraId="15BE6E69" w14:textId="77777777" w:rsidR="007D4ED5" w:rsidRDefault="007D4ED5"/>
    <w:p w14:paraId="459E75A8" w14:textId="77777777" w:rsidR="007D4ED5" w:rsidRPr="00A437D3" w:rsidRDefault="007D4ED5"/>
    <w:p w14:paraId="6B147AC1" w14:textId="77777777" w:rsidR="008D0E1B" w:rsidRDefault="008D0E1B" w:rsidP="00A77CB2">
      <w:pPr>
        <w:pStyle w:val="Heading2"/>
        <w:spacing w:before="0" w:after="0" w:line="240" w:lineRule="auto"/>
      </w:pPr>
      <w:bookmarkStart w:id="3" w:name="_Toc515618882"/>
      <w:r>
        <w:lastRenderedPageBreak/>
        <w:t>Identifying Multi Agency Lessons and Notable Practice</w:t>
      </w:r>
    </w:p>
    <w:p w14:paraId="0BB63E52" w14:textId="77777777" w:rsidR="00A437D3" w:rsidRDefault="00A437D3" w:rsidP="00E562B9"/>
    <w:p w14:paraId="69817B2C" w14:textId="77777777" w:rsidR="001A0362" w:rsidRPr="00F53047" w:rsidRDefault="001A0362" w:rsidP="00E562B9">
      <w:pPr>
        <w:rPr>
          <w:b/>
        </w:rPr>
      </w:pPr>
      <w:r w:rsidRPr="00F53047">
        <w:rPr>
          <w:b/>
        </w:rPr>
        <w:t>Capturing Lessons</w:t>
      </w:r>
    </w:p>
    <w:p w14:paraId="275F2758" w14:textId="77777777" w:rsidR="001A0362" w:rsidRDefault="001A0362" w:rsidP="00E562B9"/>
    <w:p w14:paraId="08752514" w14:textId="77777777" w:rsidR="001A0362" w:rsidRPr="00F22AEE" w:rsidRDefault="001A0362" w:rsidP="00971DA3">
      <w:pPr>
        <w:pStyle w:val="ListParagraph"/>
        <w:numPr>
          <w:ilvl w:val="0"/>
          <w:numId w:val="64"/>
        </w:numPr>
        <w:rPr>
          <w:sz w:val="24"/>
        </w:rPr>
      </w:pPr>
      <w:r w:rsidRPr="00F22AEE">
        <w:rPr>
          <w:sz w:val="24"/>
        </w:rPr>
        <w:t>Joint hot debrief (where possible)</w:t>
      </w:r>
    </w:p>
    <w:p w14:paraId="111C1608" w14:textId="77777777" w:rsidR="001A0362" w:rsidRPr="00F22AEE" w:rsidRDefault="003B713C" w:rsidP="00971DA3">
      <w:pPr>
        <w:pStyle w:val="ListParagraph"/>
        <w:numPr>
          <w:ilvl w:val="0"/>
          <w:numId w:val="64"/>
        </w:numPr>
        <w:rPr>
          <w:sz w:val="24"/>
        </w:rPr>
      </w:pPr>
      <w:r>
        <w:rPr>
          <w:sz w:val="24"/>
        </w:rPr>
        <w:t xml:space="preserve">Where </w:t>
      </w:r>
      <w:r w:rsidR="00B51F40">
        <w:rPr>
          <w:sz w:val="24"/>
        </w:rPr>
        <w:t>multi-agency</w:t>
      </w:r>
      <w:r>
        <w:rPr>
          <w:sz w:val="24"/>
        </w:rPr>
        <w:t xml:space="preserve"> lessons are identified these </w:t>
      </w:r>
      <w:r w:rsidR="00B51F40">
        <w:rPr>
          <w:sz w:val="24"/>
        </w:rPr>
        <w:t>should</w:t>
      </w:r>
      <w:r w:rsidR="007D4ED5">
        <w:rPr>
          <w:sz w:val="24"/>
        </w:rPr>
        <w:t xml:space="preserve"> be </w:t>
      </w:r>
      <w:r>
        <w:rPr>
          <w:sz w:val="24"/>
        </w:rPr>
        <w:t>submitted</w:t>
      </w:r>
      <w:r w:rsidR="00B51F40">
        <w:rPr>
          <w:sz w:val="24"/>
        </w:rPr>
        <w:t xml:space="preserve"> onto JOL Online and may </w:t>
      </w:r>
      <w:r w:rsidR="007D4ED5">
        <w:rPr>
          <w:sz w:val="24"/>
        </w:rPr>
        <w:t>be submitted</w:t>
      </w:r>
      <w:r>
        <w:rPr>
          <w:sz w:val="24"/>
        </w:rPr>
        <w:t xml:space="preserve"> on the relevant single service platform. </w:t>
      </w:r>
    </w:p>
    <w:p w14:paraId="7D85F95C" w14:textId="77777777" w:rsidR="001A0362" w:rsidRDefault="001A0362" w:rsidP="00F22AEE">
      <w:pPr>
        <w:pStyle w:val="ListParagraph"/>
        <w:numPr>
          <w:ilvl w:val="0"/>
          <w:numId w:val="64"/>
        </w:numPr>
        <w:rPr>
          <w:sz w:val="24"/>
        </w:rPr>
      </w:pPr>
      <w:r w:rsidRPr="00F22AEE">
        <w:rPr>
          <w:sz w:val="24"/>
        </w:rPr>
        <w:t xml:space="preserve">Multi-agency </w:t>
      </w:r>
      <w:r w:rsidR="00354586" w:rsidRPr="00F22AEE">
        <w:rPr>
          <w:sz w:val="24"/>
        </w:rPr>
        <w:t>debriefs</w:t>
      </w:r>
      <w:r w:rsidR="00F22AEE" w:rsidRPr="00F22AEE">
        <w:rPr>
          <w:sz w:val="24"/>
        </w:rPr>
        <w:t xml:space="preserve"> - It cannot be emphasised enough that debriefs are a critical source of capturing lessons identified.  Responder agencies must embed within their local debrief processes, the facility to capture lessons relating to interoperability between any organisations, the application of JESIP principles and models and national resilience capabilities. Only by adopting this locally can we ensure lessons are identified, captured, shared and effectively learnt across all UK responder agencies.  </w:t>
      </w:r>
    </w:p>
    <w:p w14:paraId="17BC3111" w14:textId="77777777" w:rsidR="001A0362" w:rsidRPr="003000D4" w:rsidRDefault="001A0362" w:rsidP="006844EE">
      <w:pPr>
        <w:jc w:val="center"/>
        <w:rPr>
          <w:b/>
        </w:rPr>
      </w:pPr>
      <w:r w:rsidRPr="003000D4">
        <w:rPr>
          <w:b/>
        </w:rPr>
        <w:t>Any issues raised as part of de-briefing which meet any or all of the following criteria should be submitted onto JOL</w:t>
      </w:r>
      <w:r w:rsidR="006844EE">
        <w:rPr>
          <w:b/>
        </w:rPr>
        <w:t xml:space="preserve"> Online.</w:t>
      </w:r>
    </w:p>
    <w:p w14:paraId="29B3095B" w14:textId="77777777" w:rsidR="003000D4" w:rsidRPr="00E562B9" w:rsidRDefault="003000D4" w:rsidP="00971DA3">
      <w:pPr>
        <w:ind w:left="360"/>
      </w:pPr>
    </w:p>
    <w:p w14:paraId="547ABA07" w14:textId="77777777" w:rsidR="003000D4" w:rsidRDefault="006844EE" w:rsidP="003000D4">
      <w:pPr>
        <w:autoSpaceDE w:val="0"/>
        <w:autoSpaceDN w:val="0"/>
        <w:adjustRightInd w:val="0"/>
        <w:rPr>
          <w:rFonts w:ascii="Calibri" w:hAnsi="Calibri" w:cs="Calibri"/>
        </w:rPr>
      </w:pPr>
      <w:r>
        <w:rPr>
          <w:rFonts w:ascii="Calibri" w:hAnsi="Calibri" w:cs="Calibri"/>
        </w:rPr>
        <w:t>R</w:t>
      </w:r>
      <w:r w:rsidR="007D4ED5">
        <w:rPr>
          <w:rFonts w:ascii="Calibri" w:hAnsi="Calibri" w:cs="Calibri"/>
        </w:rPr>
        <w:t>esponders should input their lessons identified into JOL Online when</w:t>
      </w:r>
      <w:r w:rsidR="003000D4">
        <w:rPr>
          <w:rStyle w:val="FootnoteReference"/>
          <w:rFonts w:ascii="Calibri" w:hAnsi="Calibri" w:cs="Calibri"/>
        </w:rPr>
        <w:footnoteReference w:id="1"/>
      </w:r>
      <w:r w:rsidR="007D4ED5">
        <w:rPr>
          <w:rFonts w:ascii="Calibri" w:hAnsi="Calibri" w:cs="Calibri"/>
        </w:rPr>
        <w:t>:</w:t>
      </w:r>
    </w:p>
    <w:p w14:paraId="2253CFCE" w14:textId="77777777" w:rsidR="003000D4" w:rsidRDefault="003000D4" w:rsidP="003000D4">
      <w:pPr>
        <w:autoSpaceDE w:val="0"/>
        <w:autoSpaceDN w:val="0"/>
        <w:adjustRightInd w:val="0"/>
        <w:rPr>
          <w:rFonts w:ascii="Calibri" w:hAnsi="Calibri" w:cs="Calibri"/>
        </w:rPr>
      </w:pPr>
    </w:p>
    <w:p w14:paraId="0457E6BC" w14:textId="77777777" w:rsidR="007D4ED5" w:rsidRPr="003000D4" w:rsidRDefault="007D4ED5" w:rsidP="003000D4">
      <w:pPr>
        <w:autoSpaceDE w:val="0"/>
        <w:autoSpaceDN w:val="0"/>
        <w:adjustRightInd w:val="0"/>
        <w:rPr>
          <w:rFonts w:ascii="Calibri" w:hAnsi="Calibri" w:cs="Calibri"/>
        </w:rPr>
      </w:pPr>
      <w:r w:rsidRPr="007D4ED5">
        <w:rPr>
          <w:b/>
          <w:bCs/>
        </w:rPr>
        <w:t>Lessons Identified</w:t>
      </w:r>
      <w:r w:rsidRPr="007D4ED5">
        <w:t>:</w:t>
      </w:r>
    </w:p>
    <w:p w14:paraId="3B3B660E" w14:textId="77777777" w:rsidR="007D4ED5" w:rsidRPr="007D4ED5" w:rsidRDefault="007D4ED5" w:rsidP="007D4ED5">
      <w:pPr>
        <w:numPr>
          <w:ilvl w:val="0"/>
          <w:numId w:val="63"/>
        </w:numPr>
      </w:pPr>
      <w:r w:rsidRPr="007D4ED5">
        <w:t>The lesson identified may have an impact on responder agencies interoperability</w:t>
      </w:r>
      <w:r>
        <w:t xml:space="preserve"> </w:t>
      </w:r>
      <w:r w:rsidRPr="007D4ED5">
        <w:t>measured against JESIP Principles for joint working;</w:t>
      </w:r>
    </w:p>
    <w:p w14:paraId="70C703EB" w14:textId="77777777" w:rsidR="007D4ED5" w:rsidRPr="007D4ED5" w:rsidRDefault="007D4ED5" w:rsidP="007D4ED5">
      <w:pPr>
        <w:numPr>
          <w:ilvl w:val="0"/>
          <w:numId w:val="63"/>
        </w:numPr>
      </w:pPr>
      <w:r w:rsidRPr="007D4ED5">
        <w:t>The lesson identified may have a national impact;</w:t>
      </w:r>
    </w:p>
    <w:p w14:paraId="1DEE5099" w14:textId="77777777" w:rsidR="007D4ED5" w:rsidRPr="007D4ED5" w:rsidRDefault="007D4ED5" w:rsidP="007D4ED5">
      <w:pPr>
        <w:numPr>
          <w:ilvl w:val="0"/>
          <w:numId w:val="63"/>
        </w:numPr>
      </w:pPr>
      <w:r>
        <w:t>T</w:t>
      </w:r>
      <w:r w:rsidRPr="007D4ED5">
        <w:t>he lesson identified may impact on your organisations national standards;</w:t>
      </w:r>
    </w:p>
    <w:p w14:paraId="5A96CBBB" w14:textId="77777777" w:rsidR="007D4ED5" w:rsidRPr="007D4ED5" w:rsidRDefault="007D4ED5" w:rsidP="007D4ED5">
      <w:pPr>
        <w:numPr>
          <w:ilvl w:val="0"/>
          <w:numId w:val="63"/>
        </w:numPr>
      </w:pPr>
      <w:r w:rsidRPr="007D4ED5">
        <w:t>The lesson identified may impact on effectiveness of your sectors current national</w:t>
      </w:r>
      <w:r>
        <w:t xml:space="preserve"> </w:t>
      </w:r>
      <w:r w:rsidRPr="007D4ED5">
        <w:t>operational guidance, approved professional practice or doctrine;</w:t>
      </w:r>
    </w:p>
    <w:p w14:paraId="6612B014" w14:textId="77777777" w:rsidR="007D4ED5" w:rsidRPr="007D4ED5" w:rsidRDefault="007D4ED5" w:rsidP="007D4ED5">
      <w:pPr>
        <w:numPr>
          <w:ilvl w:val="0"/>
          <w:numId w:val="63"/>
        </w:numPr>
      </w:pPr>
      <w:r w:rsidRPr="007D4ED5">
        <w:t>The lesson identified may impact on effectiveness of current national resilience</w:t>
      </w:r>
      <w:r>
        <w:t xml:space="preserve"> </w:t>
      </w:r>
      <w:r w:rsidRPr="007D4ED5">
        <w:t>capabilities;</w:t>
      </w:r>
    </w:p>
    <w:p w14:paraId="75F9E5B9" w14:textId="77777777" w:rsidR="007D4ED5" w:rsidRPr="007D4ED5" w:rsidRDefault="007D4ED5" w:rsidP="007D4ED5">
      <w:pPr>
        <w:numPr>
          <w:ilvl w:val="0"/>
          <w:numId w:val="63"/>
        </w:numPr>
      </w:pPr>
      <w:r w:rsidRPr="007D4ED5">
        <w:t xml:space="preserve">You want to share your lessons identified with other </w:t>
      </w:r>
      <w:r w:rsidR="006844EE">
        <w:t>r</w:t>
      </w:r>
      <w:r w:rsidRPr="007D4ED5">
        <w:t>esponder agencies</w:t>
      </w:r>
      <w:r>
        <w:t xml:space="preserve"> </w:t>
      </w:r>
      <w:r w:rsidRPr="007D4ED5">
        <w:t>to promote learning;</w:t>
      </w:r>
    </w:p>
    <w:p w14:paraId="0EEEF115" w14:textId="77777777" w:rsidR="007D4ED5" w:rsidRPr="007D4ED5" w:rsidRDefault="007D4ED5" w:rsidP="007D4ED5">
      <w:pPr>
        <w:numPr>
          <w:ilvl w:val="0"/>
          <w:numId w:val="63"/>
        </w:numPr>
      </w:pPr>
      <w:r w:rsidRPr="007D4ED5">
        <w:t>The lesson identified is low impact but high frequency (trend).</w:t>
      </w:r>
    </w:p>
    <w:p w14:paraId="7FA3644E" w14:textId="77777777" w:rsidR="007D4ED5" w:rsidRDefault="007D4ED5" w:rsidP="007D4ED5">
      <w:pPr>
        <w:numPr>
          <w:ilvl w:val="0"/>
          <w:numId w:val="63"/>
        </w:numPr>
      </w:pPr>
      <w:r w:rsidRPr="007D4ED5">
        <w:t>This is not a definitive list and if organisations feel that a lesson should be recorded on JOL, they</w:t>
      </w:r>
      <w:r>
        <w:t xml:space="preserve"> </w:t>
      </w:r>
      <w:r w:rsidRPr="007D4ED5">
        <w:t>should do so.</w:t>
      </w:r>
    </w:p>
    <w:p w14:paraId="3A4BEE96" w14:textId="77777777" w:rsidR="003000D4" w:rsidRDefault="003000D4" w:rsidP="003000D4"/>
    <w:p w14:paraId="0E0CB9DA" w14:textId="77777777" w:rsidR="007D4ED5" w:rsidRPr="007D4ED5" w:rsidRDefault="007D4ED5" w:rsidP="007D4ED5">
      <w:pPr>
        <w:rPr>
          <w:b/>
          <w:bCs/>
        </w:rPr>
      </w:pPr>
      <w:r w:rsidRPr="007D4ED5">
        <w:rPr>
          <w:b/>
          <w:bCs/>
        </w:rPr>
        <w:t>Notable Practice</w:t>
      </w:r>
      <w:r w:rsidR="00B51F40">
        <w:rPr>
          <w:b/>
          <w:bCs/>
        </w:rPr>
        <w:t xml:space="preserve"> (as defined in the JOL Guidance):</w:t>
      </w:r>
    </w:p>
    <w:p w14:paraId="19428D01" w14:textId="77777777" w:rsidR="007D4ED5" w:rsidRPr="007D4ED5" w:rsidRDefault="007D4ED5" w:rsidP="00EC1791">
      <w:pPr>
        <w:numPr>
          <w:ilvl w:val="0"/>
          <w:numId w:val="63"/>
        </w:numPr>
      </w:pPr>
      <w:r w:rsidRPr="007D4ED5">
        <w:t xml:space="preserve">Activities that you have identified that may positively improve </w:t>
      </w:r>
      <w:r w:rsidR="00354586" w:rsidRPr="007D4ED5">
        <w:t>responder’s</w:t>
      </w:r>
      <w:r>
        <w:t xml:space="preserve"> </w:t>
      </w:r>
      <w:r w:rsidRPr="007D4ED5">
        <w:t>interoperability, measured against JESIP Principles for joint working;</w:t>
      </w:r>
    </w:p>
    <w:p w14:paraId="29282AAB" w14:textId="77777777" w:rsidR="00E562B9" w:rsidRPr="007D4ED5" w:rsidRDefault="007D4ED5" w:rsidP="00EC1791">
      <w:pPr>
        <w:numPr>
          <w:ilvl w:val="0"/>
          <w:numId w:val="63"/>
        </w:numPr>
      </w:pPr>
      <w:r w:rsidRPr="007D4ED5">
        <w:t>Activities that you have identified that may positively improve national resilience</w:t>
      </w:r>
      <w:r>
        <w:t xml:space="preserve"> </w:t>
      </w:r>
      <w:r w:rsidRPr="007D4ED5">
        <w:t>capabilities;</w:t>
      </w:r>
    </w:p>
    <w:p w14:paraId="04F9AAA8" w14:textId="77777777" w:rsidR="00971DA3" w:rsidRDefault="00971DA3" w:rsidP="00E562B9"/>
    <w:p w14:paraId="79149BE9" w14:textId="77777777" w:rsidR="00E562B9" w:rsidRDefault="00E562B9" w:rsidP="00E562B9">
      <w:r>
        <w:t>On receipt of lessons identified from</w:t>
      </w:r>
      <w:r w:rsidR="003B713C">
        <w:t xml:space="preserve"> incidents, </w:t>
      </w:r>
      <w:r>
        <w:t>exercis</w:t>
      </w:r>
      <w:r w:rsidR="003B713C">
        <w:t>es and training</w:t>
      </w:r>
      <w:r>
        <w:t xml:space="preserve"> seek to close any gaps in understanding, awareness, gaps in practical applications of the principles of JESIP through revisions to training course, general information to commanders etc.</w:t>
      </w:r>
    </w:p>
    <w:p w14:paraId="26AE3248" w14:textId="77777777" w:rsidR="00E562B9" w:rsidRDefault="00A437D3">
      <w:r>
        <w:t>R</w:t>
      </w:r>
      <w:r w:rsidR="00E562B9">
        <w:t>eview any nation</w:t>
      </w:r>
      <w:r w:rsidR="00F22AEE">
        <w:t xml:space="preserve">al </w:t>
      </w:r>
      <w:r w:rsidR="00E562B9">
        <w:t>/</w:t>
      </w:r>
      <w:r w:rsidR="00F22AEE">
        <w:t xml:space="preserve"> </w:t>
      </w:r>
      <w:r w:rsidR="00E562B9">
        <w:t>local JOL action notes at each</w:t>
      </w:r>
      <w:r w:rsidR="003B713C">
        <w:t xml:space="preserve"> multi-agency </w:t>
      </w:r>
      <w:r w:rsidR="00E562B9">
        <w:t>meeting, assess the impact on services and</w:t>
      </w:r>
      <w:r w:rsidR="00F22AEE">
        <w:t xml:space="preserve"> </w:t>
      </w:r>
      <w:r w:rsidR="00E562B9">
        <w:t>/</w:t>
      </w:r>
      <w:r w:rsidR="00F22AEE">
        <w:t xml:space="preserve"> </w:t>
      </w:r>
      <w:r w:rsidR="00E562B9">
        <w:t>or receive assurance of action</w:t>
      </w:r>
      <w:r w:rsidR="00AB709C">
        <w:t xml:space="preserve"> </w:t>
      </w:r>
      <w:r w:rsidR="00E562B9">
        <w:t>/</w:t>
      </w:r>
      <w:r w:rsidR="00AB709C">
        <w:t xml:space="preserve"> </w:t>
      </w:r>
      <w:r w:rsidR="00E562B9">
        <w:t xml:space="preserve">implementation </w:t>
      </w:r>
      <w:r w:rsidR="00AB709C">
        <w:t xml:space="preserve">in responder agencies. </w:t>
      </w:r>
    </w:p>
    <w:p w14:paraId="03CBB8B8" w14:textId="77777777" w:rsidR="00E562B9" w:rsidRDefault="00E562B9"/>
    <w:p w14:paraId="397A260A" w14:textId="77777777" w:rsidR="00E562B9" w:rsidRPr="00971DA3" w:rsidRDefault="00E562B9" w:rsidP="00E562B9">
      <w:pPr>
        <w:rPr>
          <w:b/>
        </w:rPr>
      </w:pPr>
      <w:r w:rsidRPr="00971DA3">
        <w:rPr>
          <w:b/>
        </w:rPr>
        <w:t>National</w:t>
      </w:r>
    </w:p>
    <w:p w14:paraId="1E121425" w14:textId="77777777" w:rsidR="00F53047" w:rsidRDefault="00F53047" w:rsidP="00E562B9"/>
    <w:p w14:paraId="369B7FFF" w14:textId="77777777" w:rsidR="00E562B9" w:rsidRPr="00F22AEE" w:rsidRDefault="00E562B9" w:rsidP="00F22AEE">
      <w:pPr>
        <w:pStyle w:val="ListParagraph"/>
        <w:numPr>
          <w:ilvl w:val="0"/>
          <w:numId w:val="65"/>
        </w:numPr>
        <w:rPr>
          <w:sz w:val="24"/>
        </w:rPr>
      </w:pPr>
      <w:r w:rsidRPr="00F22AEE">
        <w:rPr>
          <w:sz w:val="24"/>
        </w:rPr>
        <w:t>Review national JOL action notes for incorporation locally</w:t>
      </w:r>
    </w:p>
    <w:p w14:paraId="068A2817" w14:textId="77777777" w:rsidR="00E562B9" w:rsidRPr="00F22AEE" w:rsidRDefault="00E562B9" w:rsidP="00F22AEE">
      <w:pPr>
        <w:pStyle w:val="ListParagraph"/>
        <w:numPr>
          <w:ilvl w:val="0"/>
          <w:numId w:val="65"/>
        </w:numPr>
        <w:rPr>
          <w:sz w:val="24"/>
        </w:rPr>
      </w:pPr>
      <w:r w:rsidRPr="00F22AEE">
        <w:rPr>
          <w:sz w:val="24"/>
        </w:rPr>
        <w:t>Review nation</w:t>
      </w:r>
      <w:r w:rsidR="00F22AEE" w:rsidRPr="00F22AEE">
        <w:rPr>
          <w:sz w:val="24"/>
        </w:rPr>
        <w:t>al</w:t>
      </w:r>
      <w:r w:rsidRPr="00F22AEE">
        <w:rPr>
          <w:sz w:val="24"/>
        </w:rPr>
        <w:t xml:space="preserve"> agendas and change</w:t>
      </w:r>
    </w:p>
    <w:p w14:paraId="7D30B4A5" w14:textId="77777777" w:rsidR="00E562B9" w:rsidRPr="00F22AEE" w:rsidRDefault="00E562B9" w:rsidP="00F22AEE">
      <w:pPr>
        <w:pStyle w:val="ListParagraph"/>
        <w:numPr>
          <w:ilvl w:val="0"/>
          <w:numId w:val="65"/>
        </w:numPr>
        <w:rPr>
          <w:sz w:val="24"/>
        </w:rPr>
      </w:pPr>
      <w:r w:rsidRPr="00F22AEE">
        <w:rPr>
          <w:sz w:val="24"/>
        </w:rPr>
        <w:t>Manage information flow from the central JESIP team</w:t>
      </w:r>
    </w:p>
    <w:p w14:paraId="508F2A48" w14:textId="77777777" w:rsidR="008D0E1B" w:rsidRDefault="00971DA3" w:rsidP="00A77CB2">
      <w:pPr>
        <w:pStyle w:val="Heading2"/>
      </w:pPr>
      <w:r>
        <w:t>Process</w:t>
      </w:r>
    </w:p>
    <w:p w14:paraId="1F55EE3D" w14:textId="77777777" w:rsidR="00971DA3" w:rsidRDefault="00971DA3" w:rsidP="003B713C">
      <w:r w:rsidRPr="00BE3761">
        <w:t xml:space="preserve">Each </w:t>
      </w:r>
      <w:r>
        <w:t>organisation or LRF must</w:t>
      </w:r>
      <w:r w:rsidRPr="00BE3761">
        <w:t xml:space="preserve"> have a named individual at strategic level who holds the responsibility for sharing information </w:t>
      </w:r>
      <w:r>
        <w:t>onto</w:t>
      </w:r>
      <w:r w:rsidRPr="00BE3761">
        <w:t xml:space="preserve"> JOL</w:t>
      </w:r>
      <w:r>
        <w:t xml:space="preserve"> Online and a JOL Single Point of Contact. </w:t>
      </w:r>
      <w:r w:rsidR="003B713C">
        <w:t xml:space="preserve">Each organisations </w:t>
      </w:r>
      <w:r>
        <w:t>Strategic lead</w:t>
      </w:r>
      <w:r w:rsidR="003B713C">
        <w:t xml:space="preserve"> is </w:t>
      </w:r>
      <w:r w:rsidRPr="00BE3761">
        <w:t xml:space="preserve">also accountable </w:t>
      </w:r>
      <w:r>
        <w:t>and responsible for the local implementation and assurance of all</w:t>
      </w:r>
      <w:r w:rsidRPr="00BE3761">
        <w:t xml:space="preserve"> </w:t>
      </w:r>
      <w:r>
        <w:t>JOL Action Notes</w:t>
      </w:r>
      <w:r w:rsidRPr="00BE3761">
        <w:t xml:space="preserve"> </w:t>
      </w:r>
      <w:r>
        <w:t>which have been approved by the Interoperability Board.</w:t>
      </w:r>
      <w:r w:rsidRPr="00BE3761">
        <w:t xml:space="preserve"> </w:t>
      </w:r>
      <w:r>
        <w:t xml:space="preserve"> </w:t>
      </w:r>
    </w:p>
    <w:p w14:paraId="3EA16B15" w14:textId="77777777" w:rsidR="00F22AEE" w:rsidRDefault="00F22AEE" w:rsidP="00971DA3">
      <w:pPr>
        <w:jc w:val="both"/>
      </w:pPr>
    </w:p>
    <w:p w14:paraId="5195E510" w14:textId="77777777" w:rsidR="00F22AEE" w:rsidRDefault="003000D4" w:rsidP="003000D4">
      <w:pPr>
        <w:pStyle w:val="Heading2"/>
        <w:rPr>
          <w:noProof/>
          <w:lang w:eastAsia="en-GB"/>
        </w:rPr>
      </w:pPr>
      <w:r>
        <w:rPr>
          <w:noProof/>
          <w:lang w:eastAsia="en-GB"/>
        </w:rPr>
        <w:t xml:space="preserve">Memorandum of </w:t>
      </w:r>
      <w:r w:rsidR="00B51F40">
        <w:rPr>
          <w:noProof/>
          <w:lang w:eastAsia="en-GB"/>
        </w:rPr>
        <w:t>U</w:t>
      </w:r>
      <w:r>
        <w:rPr>
          <w:noProof/>
          <w:lang w:eastAsia="en-GB"/>
        </w:rPr>
        <w:t>nderstanding (MoU)</w:t>
      </w:r>
    </w:p>
    <w:p w14:paraId="7E8167E2" w14:textId="77777777" w:rsidR="003000D4" w:rsidRDefault="00855415" w:rsidP="003000D4">
      <w:pPr>
        <w:rPr>
          <w:lang w:eastAsia="en-GB"/>
        </w:rPr>
      </w:pPr>
      <w:r>
        <w:rPr>
          <w:lang w:eastAsia="en-GB"/>
        </w:rPr>
        <w:t>For responder agencies to ensure continuous and sustainable processes are agreed locally to capture, share and learn lessons from each other across the UK local agreements should be agreed around Joint Organisational Learning.</w:t>
      </w:r>
    </w:p>
    <w:p w14:paraId="457B3779" w14:textId="77777777" w:rsidR="00855415" w:rsidRDefault="00855415" w:rsidP="003000D4">
      <w:pPr>
        <w:rPr>
          <w:lang w:eastAsia="en-GB"/>
        </w:rPr>
      </w:pPr>
    </w:p>
    <w:p w14:paraId="230BE5DD" w14:textId="77777777" w:rsidR="00855415" w:rsidRPr="003000D4" w:rsidRDefault="00855415" w:rsidP="003000D4">
      <w:pPr>
        <w:rPr>
          <w:lang w:eastAsia="en-GB"/>
        </w:rPr>
      </w:pPr>
      <w:r>
        <w:rPr>
          <w:lang w:eastAsia="en-GB"/>
        </w:rPr>
        <w:t>The JESIP Assurance of services 2017 identified that, although there were elements of good practice locally across a range of forums around agreeing which lessons and notable practice should be shared on JOL Online, there remains a lack of formal agreements to support the good wor</w:t>
      </w:r>
      <w:r w:rsidR="006844EE">
        <w:rPr>
          <w:lang w:eastAsia="en-GB"/>
        </w:rPr>
        <w:t>k undertaken to date. Therefore, t</w:t>
      </w:r>
      <w:r>
        <w:rPr>
          <w:lang w:eastAsia="en-GB"/>
        </w:rPr>
        <w:t xml:space="preserve">he Interoperability Board have agreed that to ensure that the embedding of JESIP and JOL is as effective and sustainable as possible, a MoU should be agreed between responder agencies locally to support JOL. </w:t>
      </w:r>
    </w:p>
    <w:p w14:paraId="1A7E1F03" w14:textId="77777777" w:rsidR="00971DA3" w:rsidRPr="00BE3761" w:rsidRDefault="00971DA3" w:rsidP="00971DA3">
      <w:pPr>
        <w:jc w:val="both"/>
      </w:pPr>
    </w:p>
    <w:p w14:paraId="737873C1" w14:textId="77777777" w:rsidR="00C010BA" w:rsidRPr="00BE3761" w:rsidRDefault="00855415" w:rsidP="00C010BA">
      <w:pPr>
        <w:spacing w:before="120"/>
        <w:jc w:val="both"/>
      </w:pPr>
      <w:r>
        <w:t>An example of a MoU for responder agencies to adopt is attached in Appendix A.</w:t>
      </w:r>
      <w:bookmarkEnd w:id="3"/>
    </w:p>
    <w:p w14:paraId="6EFD9FC2" w14:textId="77777777" w:rsidR="00A77CB2" w:rsidRDefault="00A77CB2" w:rsidP="00A77CB2">
      <w:pPr>
        <w:rPr>
          <w:b/>
          <w:sz w:val="28"/>
        </w:rPr>
      </w:pPr>
    </w:p>
    <w:p w14:paraId="12E6BE01" w14:textId="77777777" w:rsidR="00A77CB2" w:rsidRDefault="00A77CB2" w:rsidP="00A77CB2">
      <w:pPr>
        <w:rPr>
          <w:b/>
          <w:sz w:val="28"/>
        </w:rPr>
      </w:pPr>
    </w:p>
    <w:p w14:paraId="3913EED3" w14:textId="77777777" w:rsidR="00A77CB2" w:rsidRDefault="00A77CB2" w:rsidP="00A77CB2">
      <w:pPr>
        <w:rPr>
          <w:b/>
          <w:sz w:val="28"/>
        </w:rPr>
      </w:pPr>
    </w:p>
    <w:p w14:paraId="4CBDF2E9" w14:textId="77777777" w:rsidR="006844EE" w:rsidRDefault="006844EE" w:rsidP="00A77CB2">
      <w:pPr>
        <w:rPr>
          <w:b/>
          <w:sz w:val="28"/>
        </w:rPr>
      </w:pPr>
    </w:p>
    <w:p w14:paraId="2E1CC1D1" w14:textId="77777777" w:rsidR="006844EE" w:rsidRDefault="006844EE" w:rsidP="00A77CB2">
      <w:pPr>
        <w:rPr>
          <w:b/>
          <w:sz w:val="28"/>
        </w:rPr>
      </w:pPr>
    </w:p>
    <w:p w14:paraId="20443B5B" w14:textId="77777777" w:rsidR="006844EE" w:rsidRDefault="006844EE" w:rsidP="00A77CB2">
      <w:pPr>
        <w:rPr>
          <w:b/>
          <w:sz w:val="28"/>
        </w:rPr>
      </w:pPr>
    </w:p>
    <w:p w14:paraId="74A5D005" w14:textId="77777777" w:rsidR="006844EE" w:rsidRDefault="006844EE" w:rsidP="00A77CB2">
      <w:pPr>
        <w:rPr>
          <w:b/>
          <w:sz w:val="28"/>
        </w:rPr>
      </w:pPr>
    </w:p>
    <w:p w14:paraId="182A5857" w14:textId="77777777" w:rsidR="006844EE" w:rsidRDefault="006844EE" w:rsidP="00A77CB2">
      <w:pPr>
        <w:rPr>
          <w:b/>
          <w:sz w:val="28"/>
        </w:rPr>
      </w:pPr>
    </w:p>
    <w:p w14:paraId="2B8BB349" w14:textId="77777777" w:rsidR="006844EE" w:rsidRDefault="006844EE" w:rsidP="00A77CB2">
      <w:pPr>
        <w:rPr>
          <w:b/>
          <w:sz w:val="28"/>
        </w:rPr>
      </w:pPr>
    </w:p>
    <w:p w14:paraId="2969BB68" w14:textId="77777777" w:rsidR="006844EE" w:rsidRDefault="006844EE" w:rsidP="00A77CB2">
      <w:pPr>
        <w:rPr>
          <w:b/>
          <w:sz w:val="28"/>
        </w:rPr>
      </w:pPr>
    </w:p>
    <w:p w14:paraId="58474DFC" w14:textId="77777777" w:rsidR="006844EE" w:rsidRDefault="006844EE" w:rsidP="00A77CB2">
      <w:pPr>
        <w:rPr>
          <w:b/>
          <w:sz w:val="28"/>
        </w:rPr>
      </w:pPr>
    </w:p>
    <w:p w14:paraId="4287A825" w14:textId="77777777" w:rsidR="006844EE" w:rsidRDefault="006844EE" w:rsidP="00A77CB2">
      <w:pPr>
        <w:rPr>
          <w:b/>
          <w:sz w:val="28"/>
        </w:rPr>
      </w:pPr>
    </w:p>
    <w:p w14:paraId="694A66FC" w14:textId="77777777" w:rsidR="00A77CB2" w:rsidRDefault="00A77CB2" w:rsidP="00A77CB2">
      <w:pPr>
        <w:rPr>
          <w:b/>
          <w:sz w:val="28"/>
        </w:rPr>
      </w:pPr>
    </w:p>
    <w:p w14:paraId="665DBFB0" w14:textId="77777777" w:rsidR="00A77CB2" w:rsidRPr="00BE1295" w:rsidRDefault="00A77CB2" w:rsidP="00A77CB2">
      <w:pPr>
        <w:rPr>
          <w:b/>
          <w:sz w:val="28"/>
        </w:rPr>
      </w:pPr>
      <w:r w:rsidRPr="00BE1295">
        <w:rPr>
          <w:b/>
          <w:sz w:val="28"/>
        </w:rPr>
        <w:t>Appendix A</w:t>
      </w:r>
    </w:p>
    <w:p w14:paraId="358FC397" w14:textId="77777777" w:rsidR="00A77CB2" w:rsidRDefault="00A77CB2" w:rsidP="00A77CB2"/>
    <w:p w14:paraId="674F4CF9" w14:textId="77777777" w:rsidR="00A77CB2" w:rsidRDefault="00A77CB2" w:rsidP="00A77CB2">
      <w:pPr>
        <w:jc w:val="center"/>
      </w:pPr>
    </w:p>
    <w:p w14:paraId="6848D37B" w14:textId="77777777" w:rsidR="00A77CB2" w:rsidRDefault="00A77CB2" w:rsidP="00A77CB2">
      <w:pPr>
        <w:jc w:val="center"/>
      </w:pPr>
    </w:p>
    <w:p w14:paraId="4CE60C85" w14:textId="77777777" w:rsidR="00A77CB2" w:rsidRDefault="00A77CB2" w:rsidP="00A77CB2">
      <w:r>
        <w:t xml:space="preserve">                                   </w:t>
      </w:r>
      <w:r>
        <w:rPr>
          <w:noProof/>
          <w:lang w:eastAsia="en-GB"/>
        </w:rPr>
        <w:drawing>
          <wp:inline distT="0" distB="0" distL="0" distR="0" wp14:anchorId="35E25E63" wp14:editId="484BC565">
            <wp:extent cx="3688854" cy="892045"/>
            <wp:effectExtent l="0" t="0" r="6985" b="3810"/>
            <wp:docPr id="7" name="Picture 7" descr="http://www.jesip.org.uk/uploads/media/images/jesip-images/Large/jesi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esip.org.uk/uploads/media/images/jesip-images/Large/jesip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0097" cy="899600"/>
                    </a:xfrm>
                    <a:prstGeom prst="rect">
                      <a:avLst/>
                    </a:prstGeom>
                    <a:noFill/>
                    <a:ln>
                      <a:noFill/>
                    </a:ln>
                  </pic:spPr>
                </pic:pic>
              </a:graphicData>
            </a:graphic>
          </wp:inline>
        </w:drawing>
      </w:r>
    </w:p>
    <w:p w14:paraId="307B274E" w14:textId="77777777" w:rsidR="00A77CB2" w:rsidRDefault="00A77CB2" w:rsidP="00A77CB2"/>
    <w:p w14:paraId="7F9F9EC5" w14:textId="77777777" w:rsidR="00A77CB2" w:rsidRDefault="00A77CB2" w:rsidP="00A77CB2"/>
    <w:p w14:paraId="299AD7B1" w14:textId="77777777" w:rsidR="00A77CB2" w:rsidRDefault="00A77CB2" w:rsidP="00A77CB2"/>
    <w:p w14:paraId="345158F9" w14:textId="77777777" w:rsidR="00A77CB2" w:rsidRDefault="00A77CB2" w:rsidP="00A77CB2"/>
    <w:p w14:paraId="2FCF20B9" w14:textId="77777777" w:rsidR="00A77CB2" w:rsidRPr="00EF4231" w:rsidRDefault="00A77CB2" w:rsidP="00A77CB2">
      <w:pPr>
        <w:jc w:val="center"/>
        <w:rPr>
          <w:rStyle w:val="Emphasis"/>
          <w:b/>
          <w:i w:val="0"/>
          <w:sz w:val="56"/>
          <w:szCs w:val="56"/>
        </w:rPr>
      </w:pPr>
      <w:r w:rsidRPr="00EF4231">
        <w:rPr>
          <w:rStyle w:val="Emphasis"/>
          <w:b/>
          <w:sz w:val="56"/>
          <w:szCs w:val="56"/>
        </w:rPr>
        <w:t>Memorandum of Understanding</w:t>
      </w:r>
    </w:p>
    <w:p w14:paraId="382731FF" w14:textId="77777777" w:rsidR="00A77CB2" w:rsidRPr="00B51BEA" w:rsidRDefault="00A77CB2" w:rsidP="00A77CB2">
      <w:pPr>
        <w:jc w:val="center"/>
        <w:rPr>
          <w:rStyle w:val="Emphasis"/>
          <w:b/>
          <w:i w:val="0"/>
          <w:sz w:val="42"/>
        </w:rPr>
      </w:pPr>
    </w:p>
    <w:p w14:paraId="52B5E6D7" w14:textId="77777777" w:rsidR="00A77CB2" w:rsidRPr="00B51BEA" w:rsidRDefault="00A77CB2" w:rsidP="00A77CB2">
      <w:pPr>
        <w:spacing w:before="120" w:after="120"/>
        <w:jc w:val="center"/>
        <w:rPr>
          <w:rStyle w:val="Emphasis"/>
          <w:i w:val="0"/>
          <w:sz w:val="32"/>
        </w:rPr>
      </w:pPr>
      <w:r w:rsidRPr="00B51BEA">
        <w:rPr>
          <w:rStyle w:val="Emphasis"/>
          <w:sz w:val="32"/>
        </w:rPr>
        <w:t>Between</w:t>
      </w:r>
    </w:p>
    <w:p w14:paraId="2765B2D4" w14:textId="77777777" w:rsidR="00A77CB2" w:rsidRPr="00B51BEA" w:rsidRDefault="00A77CB2" w:rsidP="00A77CB2">
      <w:pPr>
        <w:spacing w:before="120" w:after="120"/>
        <w:jc w:val="center"/>
        <w:rPr>
          <w:rStyle w:val="Emphasis"/>
          <w:b/>
          <w:i w:val="0"/>
          <w:sz w:val="32"/>
        </w:rPr>
      </w:pPr>
      <w:r w:rsidRPr="00C12550">
        <w:rPr>
          <w:rStyle w:val="Emphasis"/>
          <w:sz w:val="32"/>
          <w:highlight w:val="yellow"/>
        </w:rPr>
        <w:t>insert</w:t>
      </w:r>
      <w:r>
        <w:rPr>
          <w:rStyle w:val="Emphasis"/>
          <w:b/>
          <w:sz w:val="32"/>
        </w:rPr>
        <w:t xml:space="preserve"> Police Force</w:t>
      </w:r>
    </w:p>
    <w:p w14:paraId="038A3800" w14:textId="77777777" w:rsidR="00A77CB2" w:rsidRPr="00B51BEA" w:rsidRDefault="00A77CB2" w:rsidP="00A77CB2">
      <w:pPr>
        <w:spacing w:before="120" w:after="120"/>
        <w:jc w:val="center"/>
        <w:rPr>
          <w:rStyle w:val="Emphasis"/>
          <w:b/>
          <w:i w:val="0"/>
          <w:sz w:val="32"/>
        </w:rPr>
      </w:pPr>
      <w:r w:rsidRPr="00B51BEA">
        <w:rPr>
          <w:rStyle w:val="Emphasis"/>
          <w:sz w:val="32"/>
        </w:rPr>
        <w:t>and</w:t>
      </w:r>
    </w:p>
    <w:p w14:paraId="68930854" w14:textId="77777777" w:rsidR="00A77CB2" w:rsidRPr="00B51BEA" w:rsidRDefault="00A77CB2" w:rsidP="00A77CB2">
      <w:pPr>
        <w:spacing w:before="120" w:after="120"/>
        <w:jc w:val="center"/>
        <w:rPr>
          <w:rStyle w:val="Emphasis"/>
          <w:b/>
          <w:i w:val="0"/>
          <w:sz w:val="32"/>
        </w:rPr>
      </w:pPr>
      <w:r w:rsidRPr="00C12550">
        <w:rPr>
          <w:rStyle w:val="Emphasis"/>
          <w:sz w:val="32"/>
          <w:highlight w:val="yellow"/>
        </w:rPr>
        <w:t>insert</w:t>
      </w:r>
      <w:r>
        <w:rPr>
          <w:rStyle w:val="Emphasis"/>
          <w:b/>
          <w:sz w:val="32"/>
        </w:rPr>
        <w:t xml:space="preserve"> Fire &amp; Rescue Service</w:t>
      </w:r>
    </w:p>
    <w:p w14:paraId="6BB35E6C" w14:textId="77777777" w:rsidR="00A77CB2" w:rsidRPr="00B51BEA" w:rsidRDefault="00A77CB2" w:rsidP="00A77CB2">
      <w:pPr>
        <w:spacing w:before="120" w:after="120"/>
        <w:jc w:val="center"/>
        <w:rPr>
          <w:rStyle w:val="Emphasis"/>
          <w:b/>
          <w:i w:val="0"/>
          <w:sz w:val="32"/>
        </w:rPr>
      </w:pPr>
      <w:r w:rsidRPr="00B51BEA">
        <w:rPr>
          <w:rStyle w:val="Emphasis"/>
          <w:sz w:val="32"/>
        </w:rPr>
        <w:t>and</w:t>
      </w:r>
    </w:p>
    <w:p w14:paraId="5B3A4241" w14:textId="77777777" w:rsidR="00A77CB2" w:rsidRDefault="00A77CB2" w:rsidP="00A77CB2">
      <w:pPr>
        <w:spacing w:before="120" w:after="120"/>
        <w:jc w:val="center"/>
        <w:rPr>
          <w:rStyle w:val="Emphasis"/>
          <w:b/>
          <w:i w:val="0"/>
          <w:sz w:val="32"/>
        </w:rPr>
      </w:pPr>
      <w:r w:rsidRPr="00C12550">
        <w:rPr>
          <w:rStyle w:val="Emphasis"/>
          <w:sz w:val="32"/>
          <w:highlight w:val="yellow"/>
        </w:rPr>
        <w:t>insert</w:t>
      </w:r>
      <w:r>
        <w:rPr>
          <w:rStyle w:val="Emphasis"/>
          <w:b/>
          <w:sz w:val="32"/>
        </w:rPr>
        <w:t xml:space="preserve"> Ambulance Service</w:t>
      </w:r>
    </w:p>
    <w:p w14:paraId="650C9C8A" w14:textId="77777777" w:rsidR="00A77CB2" w:rsidRPr="00DB276C" w:rsidRDefault="00A77CB2" w:rsidP="00A77CB2">
      <w:pPr>
        <w:spacing w:before="120" w:after="120"/>
        <w:jc w:val="center"/>
        <w:rPr>
          <w:rStyle w:val="Emphasis"/>
          <w:i w:val="0"/>
          <w:sz w:val="32"/>
        </w:rPr>
      </w:pPr>
      <w:r>
        <w:rPr>
          <w:rStyle w:val="Emphasis"/>
          <w:sz w:val="32"/>
        </w:rPr>
        <w:t>and</w:t>
      </w:r>
    </w:p>
    <w:p w14:paraId="2FDE4DAC" w14:textId="77777777" w:rsidR="00A77CB2" w:rsidRPr="00B51BEA" w:rsidRDefault="00A77CB2" w:rsidP="00A77CB2">
      <w:pPr>
        <w:spacing w:before="120" w:after="120"/>
        <w:jc w:val="center"/>
        <w:rPr>
          <w:rStyle w:val="Emphasis"/>
          <w:b/>
          <w:i w:val="0"/>
          <w:sz w:val="32"/>
        </w:rPr>
      </w:pPr>
      <w:r w:rsidRPr="00C12550">
        <w:rPr>
          <w:rStyle w:val="Emphasis"/>
          <w:sz w:val="32"/>
          <w:highlight w:val="yellow"/>
        </w:rPr>
        <w:t>insert</w:t>
      </w:r>
      <w:r>
        <w:rPr>
          <w:rStyle w:val="Emphasis"/>
          <w:b/>
          <w:sz w:val="32"/>
        </w:rPr>
        <w:t xml:space="preserve"> Local Resilience Forum</w:t>
      </w:r>
    </w:p>
    <w:p w14:paraId="7E569CC4" w14:textId="77777777" w:rsidR="00A77CB2" w:rsidRDefault="00A77CB2" w:rsidP="00A77CB2">
      <w:r w:rsidRPr="00DB276C">
        <w:rPr>
          <w:noProof/>
          <w:highlight w:val="yellow"/>
          <w:lang w:eastAsia="en-GB"/>
        </w:rPr>
        <w:drawing>
          <wp:anchor distT="0" distB="0" distL="114300" distR="114300" simplePos="0" relativeHeight="251660288" behindDoc="1" locked="0" layoutInCell="1" allowOverlap="1" wp14:anchorId="1DE08DD5" wp14:editId="4AADEB8F">
            <wp:simplePos x="0" y="0"/>
            <wp:positionH relativeFrom="column">
              <wp:posOffset>-247650</wp:posOffset>
            </wp:positionH>
            <wp:positionV relativeFrom="paragraph">
              <wp:posOffset>200660</wp:posOffset>
            </wp:positionV>
            <wp:extent cx="2327910" cy="1174750"/>
            <wp:effectExtent l="0" t="0" r="0" b="6350"/>
            <wp:wrapTight wrapText="bothSides">
              <wp:wrapPolygon edited="0">
                <wp:start x="0" y="0"/>
                <wp:lineTo x="0" y="21366"/>
                <wp:lineTo x="21388" y="21366"/>
                <wp:lineTo x="21388" y="0"/>
                <wp:lineTo x="0" y="0"/>
              </wp:wrapPolygon>
            </wp:wrapTight>
            <wp:docPr id="24" name="Picture 24"/>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9" cstate="print">
                      <a:extLst>
                        <a:ext uri="{28A0092B-C50C-407E-A947-70E740481C1C}">
                          <a14:useLocalDpi xmlns:a14="http://schemas.microsoft.com/office/drawing/2010/main" val="0"/>
                        </a:ext>
                      </a:extLst>
                    </a:blip>
                    <a:srcRect b="27309"/>
                    <a:stretch/>
                  </pic:blipFill>
                  <pic:spPr bwMode="auto">
                    <a:xfrm>
                      <a:off x="0" y="0"/>
                      <a:ext cx="2327910" cy="1174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highlight w:val="yellow"/>
        </w:rPr>
        <w:t>Insert</w:t>
      </w:r>
      <w:r w:rsidRPr="00DB276C">
        <w:rPr>
          <w:highlight w:val="yellow"/>
        </w:rPr>
        <w:t xml:space="preserve"> own badges here</w:t>
      </w:r>
    </w:p>
    <w:p w14:paraId="5BC910E0" w14:textId="77777777" w:rsidR="00A77CB2" w:rsidRDefault="00A77CB2" w:rsidP="00A77CB2">
      <w:pPr>
        <w:rPr>
          <w:noProof/>
          <w:lang w:eastAsia="en-GB"/>
        </w:rPr>
      </w:pPr>
      <w:r>
        <w:rPr>
          <w:noProof/>
          <w:lang w:eastAsia="en-GB"/>
        </w:rPr>
        <w:t xml:space="preserve"> </w:t>
      </w:r>
    </w:p>
    <w:p w14:paraId="4B993D03" w14:textId="77777777" w:rsidR="00A77CB2" w:rsidRDefault="00A77CB2" w:rsidP="00A77CB2">
      <w:pPr>
        <w:rPr>
          <w:noProof/>
          <w:lang w:eastAsia="en-GB"/>
        </w:rPr>
      </w:pPr>
    </w:p>
    <w:p w14:paraId="50C67B8C" w14:textId="77777777" w:rsidR="00A77CB2" w:rsidRDefault="00A77CB2" w:rsidP="00A77CB2">
      <w:r>
        <w:rPr>
          <w:noProof/>
          <w:lang w:eastAsia="en-GB"/>
        </w:rPr>
        <w:drawing>
          <wp:anchor distT="0" distB="0" distL="114300" distR="114300" simplePos="0" relativeHeight="251661312" behindDoc="1" locked="0" layoutInCell="1" allowOverlap="1" wp14:anchorId="0D32BC39" wp14:editId="6E6B8011">
            <wp:simplePos x="0" y="0"/>
            <wp:positionH relativeFrom="margin">
              <wp:align>center</wp:align>
            </wp:positionH>
            <wp:positionV relativeFrom="paragraph">
              <wp:posOffset>13335</wp:posOffset>
            </wp:positionV>
            <wp:extent cx="1786255" cy="721995"/>
            <wp:effectExtent l="0" t="0" r="4445" b="1905"/>
            <wp:wrapTight wrapText="bothSides">
              <wp:wrapPolygon edited="0">
                <wp:start x="0" y="0"/>
                <wp:lineTo x="0" y="21087"/>
                <wp:lineTo x="21423" y="21087"/>
                <wp:lineTo x="2142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6255" cy="721995"/>
                    </a:xfrm>
                    <a:prstGeom prst="rect">
                      <a:avLst/>
                    </a:prstGeom>
                    <a:noFill/>
                  </pic:spPr>
                </pic:pic>
              </a:graphicData>
            </a:graphic>
            <wp14:sizeRelH relativeFrom="margin">
              <wp14:pctWidth>0</wp14:pctWidth>
            </wp14:sizeRelH>
          </wp:anchor>
        </w:drawing>
      </w:r>
      <w:r>
        <w:rPr>
          <w:noProof/>
          <w:lang w:eastAsia="en-GB"/>
        </w:rPr>
        <w:drawing>
          <wp:anchor distT="0" distB="0" distL="114300" distR="114300" simplePos="0" relativeHeight="251659264" behindDoc="0" locked="0" layoutInCell="1" allowOverlap="1" wp14:anchorId="2D1CF035" wp14:editId="4A37E79C">
            <wp:simplePos x="0" y="0"/>
            <wp:positionH relativeFrom="margin">
              <wp:posOffset>4515426</wp:posOffset>
            </wp:positionH>
            <wp:positionV relativeFrom="paragraph">
              <wp:posOffset>91986</wp:posOffset>
            </wp:positionV>
            <wp:extent cx="1584251" cy="535923"/>
            <wp:effectExtent l="0" t="0" r="0" b="0"/>
            <wp:wrapNone/>
            <wp:docPr id="5" name="Picture 5" descr="NPCC-blue-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CC-blue-RG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1197" cy="54165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 xml:space="preserve">                                                                                              </w:t>
      </w:r>
    </w:p>
    <w:p w14:paraId="697E936E" w14:textId="77777777" w:rsidR="00A77CB2" w:rsidRDefault="00A77CB2" w:rsidP="00A77CB2">
      <w:r>
        <w:rPr>
          <w:noProof/>
          <w:lang w:eastAsia="en-GB"/>
        </w:rPr>
        <w:t xml:space="preserve">                                                                      </w:t>
      </w:r>
    </w:p>
    <w:p w14:paraId="37EAE08B" w14:textId="77777777" w:rsidR="00A77CB2" w:rsidRDefault="00A77CB2" w:rsidP="00A77CB2">
      <w:r>
        <w:rPr>
          <w:noProof/>
          <w:lang w:eastAsia="en-GB"/>
        </w:rPr>
        <w:t xml:space="preserve">  </w:t>
      </w:r>
    </w:p>
    <w:p w14:paraId="48B4F875" w14:textId="77777777" w:rsidR="00F37E04" w:rsidRDefault="00A77CB2" w:rsidP="00F37E04">
      <w:r>
        <w:t xml:space="preserve">                           </w:t>
      </w:r>
      <w:r w:rsidR="00F37E04">
        <w:t xml:space="preserve">             </w:t>
      </w:r>
    </w:p>
    <w:p w14:paraId="61AC70AD" w14:textId="77777777" w:rsidR="00F37E04" w:rsidRDefault="00F37E04" w:rsidP="00F37E04"/>
    <w:p w14:paraId="2F6B8453" w14:textId="77777777" w:rsidR="00A77CB2" w:rsidRDefault="00F37E04" w:rsidP="00F37E04">
      <w:pPr>
        <w:jc w:val="center"/>
      </w:pPr>
      <w:r w:rsidRPr="00DB276C">
        <w:rPr>
          <w:noProof/>
          <w:lang w:eastAsia="en-GB"/>
        </w:rPr>
        <w:drawing>
          <wp:inline distT="0" distB="0" distL="0" distR="0" wp14:anchorId="2678888D" wp14:editId="791B447D">
            <wp:extent cx="2352675" cy="771525"/>
            <wp:effectExtent l="0" t="0" r="9525" b="9525"/>
            <wp:docPr id="6" name="Picture 6" descr="C:\Users\brianwelsh\Pictures\preparing for emergenc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anwelsh\Pictures\preparing for emergencie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2675" cy="771525"/>
                    </a:xfrm>
                    <a:prstGeom prst="rect">
                      <a:avLst/>
                    </a:prstGeom>
                    <a:noFill/>
                    <a:ln>
                      <a:noFill/>
                    </a:ln>
                  </pic:spPr>
                </pic:pic>
              </a:graphicData>
            </a:graphic>
          </wp:inline>
        </w:drawing>
      </w:r>
    </w:p>
    <w:p w14:paraId="4AC03812" w14:textId="77777777" w:rsidR="00F37E04" w:rsidRDefault="00F37E04" w:rsidP="00F37E04">
      <w:pPr>
        <w:jc w:val="center"/>
      </w:pPr>
    </w:p>
    <w:p w14:paraId="4B33F529" w14:textId="77777777" w:rsidR="00A77CB2" w:rsidRDefault="00A77CB2" w:rsidP="00A77CB2"/>
    <w:p w14:paraId="235111F1" w14:textId="77777777" w:rsidR="00A77CB2" w:rsidRDefault="00A77CB2" w:rsidP="00A77CB2">
      <w:r>
        <w:t xml:space="preserve">This Memorandum of Understanding (MoU) is between </w:t>
      </w:r>
      <w:r w:rsidRPr="00F37E04">
        <w:rPr>
          <w:highlight w:val="yellow"/>
        </w:rPr>
        <w:t>insert</w:t>
      </w:r>
      <w:r>
        <w:t xml:space="preserve"> Police force, </w:t>
      </w:r>
      <w:r w:rsidRPr="00B51F40">
        <w:rPr>
          <w:highlight w:val="yellow"/>
        </w:rPr>
        <w:t>insert</w:t>
      </w:r>
      <w:r>
        <w:t xml:space="preserve"> Fire </w:t>
      </w:r>
      <w:r w:rsidR="00B51F40">
        <w:t>&amp;</w:t>
      </w:r>
      <w:r>
        <w:t xml:space="preserve"> Rescue Service, </w:t>
      </w:r>
      <w:r w:rsidRPr="00F37E04">
        <w:rPr>
          <w:highlight w:val="yellow"/>
        </w:rPr>
        <w:t>insert</w:t>
      </w:r>
      <w:r>
        <w:t xml:space="preserve"> Ambulance trust and insert LRF.</w:t>
      </w:r>
    </w:p>
    <w:p w14:paraId="782A218A" w14:textId="77777777" w:rsidR="00A77CB2" w:rsidRDefault="00A77CB2" w:rsidP="00A77CB2"/>
    <w:p w14:paraId="0355A6EB" w14:textId="77777777" w:rsidR="00A77CB2" w:rsidRDefault="00A77CB2" w:rsidP="00A77CB2">
      <w:pPr>
        <w:ind w:left="720" w:hanging="720"/>
      </w:pPr>
      <w:r>
        <w:t>1)</w:t>
      </w:r>
      <w:r>
        <w:tab/>
        <w:t>This MOU is a statement of intent between</w:t>
      </w:r>
      <w:r w:rsidR="00F37E04">
        <w:t xml:space="preserve"> </w:t>
      </w:r>
      <w:r w:rsidR="00F37E04" w:rsidRPr="00F37E04">
        <w:rPr>
          <w:highlight w:val="yellow"/>
        </w:rPr>
        <w:t>insert</w:t>
      </w:r>
      <w:r w:rsidR="00F37E04">
        <w:t xml:space="preserve"> </w:t>
      </w:r>
      <w:r>
        <w:t xml:space="preserve">Police force, </w:t>
      </w:r>
      <w:r w:rsidR="00F37E04" w:rsidRPr="00F37E04">
        <w:rPr>
          <w:highlight w:val="yellow"/>
        </w:rPr>
        <w:t>insert</w:t>
      </w:r>
      <w:r w:rsidR="00F37E04">
        <w:t xml:space="preserve"> F</w:t>
      </w:r>
      <w:r>
        <w:t xml:space="preserve">ire &amp; Rescue Service, </w:t>
      </w:r>
      <w:r w:rsidR="00F37E04" w:rsidRPr="00F37E04">
        <w:rPr>
          <w:highlight w:val="yellow"/>
        </w:rPr>
        <w:t>insert</w:t>
      </w:r>
      <w:r w:rsidR="00F37E04">
        <w:t xml:space="preserve"> </w:t>
      </w:r>
      <w:r>
        <w:t>Ambulance Service and</w:t>
      </w:r>
      <w:r w:rsidR="00F37E04">
        <w:t xml:space="preserve"> </w:t>
      </w:r>
      <w:r w:rsidR="00F37E04" w:rsidRPr="00F37E04">
        <w:rPr>
          <w:highlight w:val="yellow"/>
        </w:rPr>
        <w:t>insert</w:t>
      </w:r>
      <w:r w:rsidR="00F37E04">
        <w:t xml:space="preserve"> </w:t>
      </w:r>
      <w:r>
        <w:t xml:space="preserve">Local Resilience Forum.  </w:t>
      </w:r>
    </w:p>
    <w:p w14:paraId="07F13B8C" w14:textId="77777777" w:rsidR="00A77CB2" w:rsidRDefault="00A77CB2" w:rsidP="00A77CB2"/>
    <w:p w14:paraId="4C8629D9" w14:textId="77777777" w:rsidR="00A77CB2" w:rsidRDefault="00A77CB2" w:rsidP="00A77CB2">
      <w:pPr>
        <w:ind w:left="720" w:hanging="720"/>
      </w:pPr>
      <w:r>
        <w:t>2)</w:t>
      </w:r>
      <w:r>
        <w:tab/>
        <w:t xml:space="preserve">The intent is that in the interests of working together saving lives and reducing harm and adoption of the aim of Joint Organisational Learning (JOL) - learning together for safer stronger communities, the parties identified in 1) will work closely together to share appropriate local, regional and national single and multi-agency lessons identified and notable practice with partners across the UK. Effective implementation of this MoU will improve emergency planning, response and recovery arrangements and ultimately, public and emergency responder safety.  </w:t>
      </w:r>
    </w:p>
    <w:p w14:paraId="52004851" w14:textId="77777777" w:rsidR="00A77CB2" w:rsidRDefault="00A77CB2" w:rsidP="00A77CB2"/>
    <w:p w14:paraId="6FE32723" w14:textId="77777777" w:rsidR="00A77CB2" w:rsidRDefault="00A77CB2" w:rsidP="00A77CB2">
      <w:r>
        <w:t>3)</w:t>
      </w:r>
      <w:r>
        <w:tab/>
        <w:t>This will be achieved by:</w:t>
      </w:r>
    </w:p>
    <w:p w14:paraId="78615024" w14:textId="77777777" w:rsidR="00A77CB2" w:rsidRDefault="00A77CB2" w:rsidP="00A77CB2"/>
    <w:p w14:paraId="484C5A9B" w14:textId="77777777" w:rsidR="00A77CB2" w:rsidRDefault="00A77CB2" w:rsidP="00A77CB2">
      <w:pPr>
        <w:ind w:left="1440" w:hanging="720"/>
      </w:pPr>
      <w:r>
        <w:t>a.</w:t>
      </w:r>
      <w:r>
        <w:tab/>
        <w:t>Parties in 1) committing to initiate and maintain communication at the outset of any multi-agency event that may require the identification and recording of lessons identified and/or notable practice.</w:t>
      </w:r>
    </w:p>
    <w:p w14:paraId="343CCAF2" w14:textId="77777777" w:rsidR="00A77CB2" w:rsidRDefault="00A77CB2" w:rsidP="00A77CB2"/>
    <w:p w14:paraId="1B426934" w14:textId="77777777" w:rsidR="00A77CB2" w:rsidRDefault="00A77CB2" w:rsidP="00A77CB2">
      <w:pPr>
        <w:ind w:firstLine="720"/>
      </w:pPr>
      <w:r>
        <w:t>b.</w:t>
      </w:r>
      <w:r>
        <w:tab/>
        <w:t>Ensuring interoperability is a core element of all multi-agency debriefs</w:t>
      </w:r>
    </w:p>
    <w:p w14:paraId="5DCAA7B6" w14:textId="77777777" w:rsidR="00A77CB2" w:rsidRDefault="00A77CB2" w:rsidP="00A77CB2"/>
    <w:p w14:paraId="4290D752" w14:textId="77777777" w:rsidR="00A77CB2" w:rsidRDefault="00A77CB2" w:rsidP="00A77CB2">
      <w:pPr>
        <w:ind w:left="1440" w:hanging="720"/>
      </w:pPr>
      <w:r>
        <w:t>c.</w:t>
      </w:r>
      <w:r>
        <w:tab/>
        <w:t>Committing to the open exchange and timely sharing of multi-agency lessons with responder agencies across the UK.</w:t>
      </w:r>
    </w:p>
    <w:p w14:paraId="49A13556" w14:textId="77777777" w:rsidR="00A77CB2" w:rsidRDefault="00A77CB2" w:rsidP="00A77CB2"/>
    <w:p w14:paraId="48880832" w14:textId="77777777" w:rsidR="00A77CB2" w:rsidRDefault="00A77CB2" w:rsidP="00A77CB2">
      <w:pPr>
        <w:ind w:left="1440" w:hanging="720"/>
      </w:pPr>
      <w:r>
        <w:t>d.</w:t>
      </w:r>
      <w:r>
        <w:tab/>
        <w:t>Identification o</w:t>
      </w:r>
      <w:r w:rsidR="00F37E04">
        <w:t xml:space="preserve">f a JOL single point of contact(s) </w:t>
      </w:r>
      <w:r>
        <w:t xml:space="preserve">with the necessary skills and responsibilities who will record lessons onto JOL Online on behalf of relevant </w:t>
      </w:r>
      <w:r w:rsidR="00F37E04">
        <w:t>responder</w:t>
      </w:r>
      <w:r>
        <w:t xml:space="preserve"> agencies.</w:t>
      </w:r>
    </w:p>
    <w:p w14:paraId="25AF4BD8" w14:textId="77777777" w:rsidR="00A77CB2" w:rsidRDefault="00A77CB2" w:rsidP="00A77CB2"/>
    <w:p w14:paraId="50FD639A" w14:textId="77777777" w:rsidR="00A77CB2" w:rsidRDefault="00A77CB2" w:rsidP="00A77CB2">
      <w:pPr>
        <w:ind w:left="1440" w:hanging="720"/>
      </w:pPr>
      <w:r>
        <w:t>e.</w:t>
      </w:r>
      <w:r>
        <w:tab/>
        <w:t>Using JOL Online as the single system for reporting and sharing all multi-agency lessons and notable practice</w:t>
      </w:r>
    </w:p>
    <w:p w14:paraId="23E2E563" w14:textId="77777777" w:rsidR="00A77CB2" w:rsidRDefault="00A77CB2" w:rsidP="00A77CB2"/>
    <w:p w14:paraId="5286C3A8" w14:textId="77777777" w:rsidR="00A77CB2" w:rsidRDefault="00A77CB2" w:rsidP="00A77CB2">
      <w:pPr>
        <w:ind w:left="720" w:hanging="720"/>
      </w:pPr>
      <w:r>
        <w:t>4)</w:t>
      </w:r>
      <w:r>
        <w:tab/>
        <w:t xml:space="preserve">This MoU is not intended to create a legal relationship between the parties and no legal obligations or legal rights shall arise between the parties from this MoU.  </w:t>
      </w:r>
    </w:p>
    <w:p w14:paraId="170CE2D2" w14:textId="77777777" w:rsidR="00A77CB2" w:rsidRDefault="00A77CB2" w:rsidP="00A77CB2"/>
    <w:p w14:paraId="64663D25" w14:textId="77777777" w:rsidR="00A77CB2" w:rsidRDefault="00A77CB2" w:rsidP="00A77CB2">
      <w:pPr>
        <w:ind w:left="720" w:hanging="720"/>
      </w:pPr>
      <w:r>
        <w:t>5)</w:t>
      </w:r>
      <w:r>
        <w:tab/>
        <w:t xml:space="preserve">This MoU does not take away any responsibility, seek to replace, or affect, the normal sharing of information protocols that exist between Police </w:t>
      </w:r>
      <w:r w:rsidR="00F37E04">
        <w:t>f</w:t>
      </w:r>
      <w:r>
        <w:t>orces, Fire &amp; Rescue Services, Ambulance Trusts and Local Resilience Fora.  This MoU is simply a statement of intent to foster genuine and mutually beneficial co-operation, therefore ensuring that responder agencies learn lessons to ensure our communities are provided with the most effective response to emergencies.</w:t>
      </w:r>
    </w:p>
    <w:p w14:paraId="4144B0BF" w14:textId="77777777" w:rsidR="00A77CB2" w:rsidRDefault="00A77CB2" w:rsidP="00A77CB2"/>
    <w:p w14:paraId="033D7658" w14:textId="77777777" w:rsidR="00A77CB2" w:rsidRDefault="00A77CB2" w:rsidP="00A77CB2"/>
    <w:p w14:paraId="67F1B11C" w14:textId="77777777" w:rsidR="00A77CB2" w:rsidRDefault="00A77CB2" w:rsidP="00A77CB2"/>
    <w:p w14:paraId="3E246048" w14:textId="77777777" w:rsidR="00A77CB2" w:rsidRDefault="00A77CB2" w:rsidP="00A77CB2"/>
    <w:p w14:paraId="148E8439" w14:textId="77777777" w:rsidR="00A77CB2" w:rsidRPr="00205133" w:rsidRDefault="00A77CB2" w:rsidP="00A77CB2">
      <w:pPr>
        <w:pStyle w:val="Heading2"/>
        <w:spacing w:line="276" w:lineRule="auto"/>
      </w:pPr>
      <w:r w:rsidRPr="00205133">
        <w:t>Review</w:t>
      </w:r>
    </w:p>
    <w:p w14:paraId="3A733EEC" w14:textId="77777777" w:rsidR="00A77CB2" w:rsidRPr="00205133" w:rsidRDefault="00A77CB2" w:rsidP="00A77CB2">
      <w:pPr>
        <w:autoSpaceDE w:val="0"/>
        <w:autoSpaceDN w:val="0"/>
        <w:adjustRightInd w:val="0"/>
        <w:spacing w:line="276" w:lineRule="auto"/>
        <w:rPr>
          <w:b/>
        </w:rPr>
      </w:pPr>
    </w:p>
    <w:p w14:paraId="7241B0C2" w14:textId="77777777" w:rsidR="00A77CB2" w:rsidRPr="00A77CB2" w:rsidRDefault="00A77CB2" w:rsidP="00A77CB2">
      <w:pPr>
        <w:pStyle w:val="ListParagraph"/>
        <w:numPr>
          <w:ilvl w:val="0"/>
          <w:numId w:val="66"/>
        </w:numPr>
        <w:autoSpaceDE w:val="0"/>
        <w:autoSpaceDN w:val="0"/>
        <w:adjustRightInd w:val="0"/>
        <w:spacing w:after="0" w:line="276" w:lineRule="auto"/>
        <w:ind w:left="567" w:hanging="567"/>
        <w:rPr>
          <w:sz w:val="32"/>
        </w:rPr>
      </w:pPr>
      <w:r w:rsidRPr="00A77CB2">
        <w:rPr>
          <w:sz w:val="24"/>
        </w:rPr>
        <w:t>This MoU will be reviewed annually or after any issue agreed by parties 1) that determine a review.</w:t>
      </w:r>
    </w:p>
    <w:p w14:paraId="5D26F830" w14:textId="77777777" w:rsidR="00A77CB2" w:rsidRDefault="00A77CB2" w:rsidP="00A77CB2">
      <w:pPr>
        <w:autoSpaceDE w:val="0"/>
        <w:autoSpaceDN w:val="0"/>
        <w:adjustRightInd w:val="0"/>
        <w:spacing w:line="276" w:lineRule="auto"/>
        <w:rPr>
          <w:sz w:val="28"/>
        </w:rPr>
      </w:pPr>
    </w:p>
    <w:p w14:paraId="3B0C3110" w14:textId="77777777" w:rsidR="00A77CB2" w:rsidRPr="00537E10" w:rsidRDefault="00A77CB2" w:rsidP="00A77CB2">
      <w:pPr>
        <w:autoSpaceDE w:val="0"/>
        <w:autoSpaceDN w:val="0"/>
        <w:adjustRightInd w:val="0"/>
        <w:spacing w:line="276" w:lineRule="auto"/>
        <w:rPr>
          <w:color w:val="44546A" w:themeColor="text2"/>
          <w:sz w:val="28"/>
        </w:rPr>
      </w:pPr>
      <w:r w:rsidRPr="00537E10">
        <w:rPr>
          <w:color w:val="44546A" w:themeColor="text2"/>
          <w:sz w:val="28"/>
        </w:rPr>
        <w:t>Governance</w:t>
      </w:r>
    </w:p>
    <w:p w14:paraId="5DC314AB" w14:textId="77777777" w:rsidR="00A77CB2" w:rsidRDefault="00A77CB2" w:rsidP="00A77CB2">
      <w:pPr>
        <w:autoSpaceDE w:val="0"/>
        <w:autoSpaceDN w:val="0"/>
        <w:adjustRightInd w:val="0"/>
        <w:spacing w:line="276" w:lineRule="auto"/>
        <w:rPr>
          <w:b/>
          <w:sz w:val="28"/>
        </w:rPr>
      </w:pPr>
    </w:p>
    <w:p w14:paraId="1FFCC681" w14:textId="77777777" w:rsidR="00A77CB2" w:rsidRPr="00A77CB2" w:rsidRDefault="00A77CB2" w:rsidP="00A77CB2">
      <w:pPr>
        <w:pStyle w:val="ListParagraph"/>
        <w:numPr>
          <w:ilvl w:val="0"/>
          <w:numId w:val="66"/>
        </w:numPr>
        <w:suppressAutoHyphens/>
        <w:autoSpaceDE w:val="0"/>
        <w:autoSpaceDN w:val="0"/>
        <w:adjustRightInd w:val="0"/>
        <w:spacing w:after="0" w:line="276" w:lineRule="auto"/>
        <w:ind w:left="709" w:hanging="709"/>
        <w:rPr>
          <w:sz w:val="24"/>
        </w:rPr>
      </w:pPr>
      <w:r w:rsidRPr="00A77CB2">
        <w:rPr>
          <w:sz w:val="24"/>
        </w:rPr>
        <w:t>The responsibility for the periodic review of this M</w:t>
      </w:r>
      <w:r w:rsidR="00B51F40">
        <w:rPr>
          <w:sz w:val="24"/>
        </w:rPr>
        <w:t>o</w:t>
      </w:r>
      <w:r w:rsidRPr="00A77CB2">
        <w:rPr>
          <w:sz w:val="24"/>
        </w:rPr>
        <w:t>U is with the relevant Local Resilience Forum executive board.</w:t>
      </w:r>
    </w:p>
    <w:p w14:paraId="3F58094C" w14:textId="77777777" w:rsidR="00A77CB2" w:rsidRDefault="00A77CB2" w:rsidP="00A77CB2"/>
    <w:p w14:paraId="2F69788F" w14:textId="77777777" w:rsidR="00A77CB2" w:rsidRDefault="00A77CB2" w:rsidP="00A77CB2"/>
    <w:p w14:paraId="7C42D884" w14:textId="77777777" w:rsidR="00A77CB2" w:rsidRDefault="00A77CB2" w:rsidP="00A77CB2"/>
    <w:p w14:paraId="2B79469A" w14:textId="77777777" w:rsidR="00A77CB2" w:rsidRDefault="00A77CB2" w:rsidP="00A77CB2"/>
    <w:p w14:paraId="66964527" w14:textId="77777777" w:rsidR="00A77CB2" w:rsidRDefault="00A77CB2" w:rsidP="00A77CB2"/>
    <w:p w14:paraId="2DE7E6C0" w14:textId="77777777" w:rsidR="00A77CB2" w:rsidRDefault="00A77CB2" w:rsidP="00A77CB2"/>
    <w:p w14:paraId="348C17B6" w14:textId="77777777" w:rsidR="00A77CB2" w:rsidRDefault="00A77CB2" w:rsidP="00A77CB2"/>
    <w:p w14:paraId="7D767149" w14:textId="77777777" w:rsidR="00A77CB2" w:rsidRDefault="00A77CB2" w:rsidP="00A77CB2"/>
    <w:p w14:paraId="43E50B5C" w14:textId="77777777" w:rsidR="00A77CB2" w:rsidRDefault="00A77CB2" w:rsidP="00A77CB2">
      <w:pPr>
        <w:autoSpaceDE w:val="0"/>
        <w:autoSpaceDN w:val="0"/>
        <w:adjustRightInd w:val="0"/>
        <w:spacing w:line="276" w:lineRule="auto"/>
      </w:pPr>
    </w:p>
    <w:p w14:paraId="44F19C6B" w14:textId="77777777" w:rsidR="00A77CB2" w:rsidRDefault="00A77CB2" w:rsidP="00A77CB2">
      <w:pPr>
        <w:autoSpaceDE w:val="0"/>
        <w:autoSpaceDN w:val="0"/>
        <w:adjustRightInd w:val="0"/>
        <w:spacing w:line="276" w:lineRule="auto"/>
      </w:pPr>
    </w:p>
    <w:p w14:paraId="040A801A" w14:textId="77777777" w:rsidR="00A77CB2" w:rsidRDefault="00A77CB2" w:rsidP="00A77CB2">
      <w:pPr>
        <w:autoSpaceDE w:val="0"/>
        <w:autoSpaceDN w:val="0"/>
        <w:adjustRightInd w:val="0"/>
        <w:spacing w:line="276" w:lineRule="auto"/>
      </w:pPr>
      <w:r>
        <w:t>Signed:</w:t>
      </w:r>
      <w:r>
        <w:tab/>
      </w:r>
      <w:r>
        <w:tab/>
      </w:r>
      <w:r>
        <w:tab/>
      </w:r>
      <w:r>
        <w:tab/>
      </w:r>
      <w:r w:rsidRPr="002F4AC3">
        <w:rPr>
          <w:i/>
          <w:highlight w:val="yellow"/>
        </w:rPr>
        <w:t>insert</w:t>
      </w:r>
      <w:r w:rsidRPr="002F4AC3">
        <w:rPr>
          <w:i/>
        </w:rPr>
        <w:tab/>
      </w:r>
      <w:r>
        <w:t>Police force</w:t>
      </w:r>
      <w:r>
        <w:tab/>
      </w:r>
      <w:r>
        <w:tab/>
      </w:r>
      <w:r>
        <w:tab/>
      </w:r>
      <w:r>
        <w:tab/>
        <w:t>Date:</w:t>
      </w:r>
    </w:p>
    <w:p w14:paraId="21E12702" w14:textId="77777777" w:rsidR="00A77CB2" w:rsidRPr="002F4AC3" w:rsidRDefault="00A77CB2" w:rsidP="00A77CB2">
      <w:pPr>
        <w:autoSpaceDE w:val="0"/>
        <w:autoSpaceDN w:val="0"/>
        <w:adjustRightInd w:val="0"/>
        <w:spacing w:line="276" w:lineRule="auto"/>
        <w:rPr>
          <w:rFonts w:ascii="Arial" w:hAnsi="Arial" w:cs="Arial"/>
          <w:color w:val="000080"/>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55A24F18" w14:textId="77777777" w:rsidR="00A77CB2" w:rsidRDefault="00A77CB2" w:rsidP="00A77CB2">
      <w:pPr>
        <w:autoSpaceDE w:val="0"/>
        <w:autoSpaceDN w:val="0"/>
        <w:adjustRightInd w:val="0"/>
        <w:spacing w:line="276" w:lineRule="auto"/>
      </w:pPr>
    </w:p>
    <w:p w14:paraId="4EC11D9D" w14:textId="77777777" w:rsidR="00A77CB2" w:rsidRDefault="00A77CB2" w:rsidP="00A77CB2">
      <w:pPr>
        <w:autoSpaceDE w:val="0"/>
        <w:autoSpaceDN w:val="0"/>
        <w:adjustRightInd w:val="0"/>
        <w:spacing w:line="276" w:lineRule="auto"/>
      </w:pPr>
      <w:r>
        <w:t>Signed:</w:t>
      </w:r>
      <w:r>
        <w:tab/>
      </w:r>
      <w:r>
        <w:tab/>
      </w:r>
      <w:r>
        <w:tab/>
      </w:r>
      <w:r>
        <w:tab/>
      </w:r>
      <w:r w:rsidRPr="002F4AC3">
        <w:rPr>
          <w:i/>
          <w:highlight w:val="yellow"/>
        </w:rPr>
        <w:t>insert</w:t>
      </w:r>
      <w:r w:rsidRPr="002F4AC3">
        <w:rPr>
          <w:i/>
        </w:rPr>
        <w:tab/>
      </w:r>
      <w:r>
        <w:t>Fire &amp; Rescue Service</w:t>
      </w:r>
      <w:r>
        <w:tab/>
      </w:r>
      <w:r>
        <w:tab/>
      </w:r>
      <w:r>
        <w:tab/>
        <w:t>Date:</w:t>
      </w:r>
      <w:r>
        <w:tab/>
      </w:r>
    </w:p>
    <w:p w14:paraId="6199FE54" w14:textId="77777777" w:rsidR="00A77CB2" w:rsidRDefault="00A77CB2" w:rsidP="00A77CB2">
      <w:pPr>
        <w:autoSpaceDE w:val="0"/>
        <w:autoSpaceDN w:val="0"/>
        <w:adjustRightInd w:val="0"/>
        <w:spacing w:line="276" w:lineRule="auto"/>
      </w:pPr>
    </w:p>
    <w:p w14:paraId="6BBEC4BD" w14:textId="77777777" w:rsidR="00A77CB2" w:rsidRPr="00FB7C58" w:rsidRDefault="00A77CB2" w:rsidP="00A77CB2">
      <w:pPr>
        <w:autoSpaceDE w:val="0"/>
        <w:autoSpaceDN w:val="0"/>
        <w:adjustRightInd w:val="0"/>
        <w:spacing w:line="276" w:lineRule="auto"/>
        <w:rPr>
          <w:i/>
        </w:rPr>
      </w:pPr>
    </w:p>
    <w:p w14:paraId="108E79E7" w14:textId="77777777" w:rsidR="00A77CB2" w:rsidRDefault="00A77CB2" w:rsidP="00A77CB2">
      <w:pPr>
        <w:autoSpaceDE w:val="0"/>
        <w:autoSpaceDN w:val="0"/>
        <w:adjustRightInd w:val="0"/>
        <w:spacing w:line="276" w:lineRule="auto"/>
      </w:pPr>
      <w:r>
        <w:t>Signed:</w:t>
      </w:r>
      <w:r>
        <w:tab/>
      </w:r>
      <w:r>
        <w:tab/>
      </w:r>
      <w:r>
        <w:tab/>
      </w:r>
      <w:r>
        <w:tab/>
      </w:r>
      <w:r w:rsidRPr="002F4AC3">
        <w:rPr>
          <w:i/>
          <w:highlight w:val="yellow"/>
        </w:rPr>
        <w:t>insert</w:t>
      </w:r>
      <w:r>
        <w:t xml:space="preserve">    Ambulance Service</w:t>
      </w:r>
      <w:r w:rsidRPr="004D4E37">
        <w:t xml:space="preserve"> </w:t>
      </w:r>
      <w:r>
        <w:tab/>
      </w:r>
      <w:r>
        <w:tab/>
      </w:r>
      <w:r>
        <w:tab/>
        <w:t>Date:</w:t>
      </w:r>
    </w:p>
    <w:p w14:paraId="44E7547B" w14:textId="77777777" w:rsidR="00A77CB2" w:rsidRDefault="00A77CB2" w:rsidP="00A77CB2">
      <w:pPr>
        <w:autoSpaceDE w:val="0"/>
        <w:autoSpaceDN w:val="0"/>
        <w:adjustRightInd w:val="0"/>
        <w:spacing w:line="276" w:lineRule="auto"/>
      </w:pPr>
    </w:p>
    <w:p w14:paraId="79A0CA0C" w14:textId="77777777" w:rsidR="00A77CB2" w:rsidRPr="00FB7C58" w:rsidRDefault="00A77CB2" w:rsidP="00A77CB2">
      <w:pPr>
        <w:autoSpaceDE w:val="0"/>
        <w:autoSpaceDN w:val="0"/>
        <w:adjustRightInd w:val="0"/>
        <w:spacing w:line="276" w:lineRule="auto"/>
        <w:rPr>
          <w:sz w:val="28"/>
        </w:rPr>
      </w:pPr>
    </w:p>
    <w:p w14:paraId="2874269F" w14:textId="77777777" w:rsidR="00A77CB2" w:rsidRPr="009802B3" w:rsidRDefault="00A77CB2" w:rsidP="00A77CB2">
      <w:pPr>
        <w:spacing w:line="276" w:lineRule="auto"/>
      </w:pPr>
      <w:r>
        <w:t>Signed:</w:t>
      </w:r>
      <w:r>
        <w:tab/>
      </w:r>
      <w:r>
        <w:tab/>
      </w:r>
      <w:r>
        <w:tab/>
      </w:r>
      <w:r>
        <w:tab/>
      </w:r>
      <w:r w:rsidRPr="002F4AC3">
        <w:rPr>
          <w:i/>
          <w:highlight w:val="yellow"/>
        </w:rPr>
        <w:t>insert</w:t>
      </w:r>
      <w:r>
        <w:rPr>
          <w:i/>
        </w:rPr>
        <w:t xml:space="preserve">   </w:t>
      </w:r>
      <w:r>
        <w:t>Local Resilience Forum</w:t>
      </w:r>
      <w:r>
        <w:tab/>
      </w:r>
      <w:r>
        <w:tab/>
        <w:t>Date:</w:t>
      </w:r>
    </w:p>
    <w:p w14:paraId="0AFA69C5" w14:textId="77777777" w:rsidR="00A77CB2" w:rsidRDefault="00A77CB2" w:rsidP="00A77CB2"/>
    <w:p w14:paraId="43B87366" w14:textId="77777777" w:rsidR="00A77CB2" w:rsidRDefault="00A77CB2" w:rsidP="00A77CB2"/>
    <w:p w14:paraId="162FD8D0" w14:textId="77777777" w:rsidR="00A77CB2" w:rsidRDefault="00A77CB2" w:rsidP="00A77CB2"/>
    <w:p w14:paraId="449D6559" w14:textId="77777777" w:rsidR="00A77CB2" w:rsidRDefault="00A77CB2" w:rsidP="00A77CB2"/>
    <w:p w14:paraId="6545F39A" w14:textId="77777777" w:rsidR="00A77CB2" w:rsidRDefault="00A77CB2" w:rsidP="00A77CB2"/>
    <w:p w14:paraId="479F46D8" w14:textId="77777777" w:rsidR="00A77CB2" w:rsidRDefault="00A77CB2" w:rsidP="00A77CB2"/>
    <w:p w14:paraId="446D9586" w14:textId="77777777" w:rsidR="00A77CB2" w:rsidRDefault="00A77CB2" w:rsidP="00A77CB2"/>
    <w:p w14:paraId="3B0E1357" w14:textId="77777777" w:rsidR="00A77CB2" w:rsidRDefault="00A77CB2" w:rsidP="00A77CB2"/>
    <w:p w14:paraId="2608CC65" w14:textId="77777777" w:rsidR="00A77CB2" w:rsidRDefault="00A77CB2" w:rsidP="00A77CB2"/>
    <w:p w14:paraId="3A9605B9" w14:textId="77777777" w:rsidR="00A77CB2" w:rsidRDefault="00A77CB2" w:rsidP="00A77CB2"/>
    <w:p w14:paraId="28666B8A" w14:textId="77777777" w:rsidR="00A77CB2" w:rsidRDefault="00A77CB2" w:rsidP="00A77CB2"/>
    <w:p w14:paraId="7C386518" w14:textId="77777777" w:rsidR="00A77CB2" w:rsidRDefault="00A77CB2" w:rsidP="00A77CB2"/>
    <w:p w14:paraId="1A8B535D" w14:textId="77777777" w:rsidR="00A77CB2" w:rsidRPr="00537E10" w:rsidRDefault="00A77CB2" w:rsidP="00A77CB2">
      <w:pPr>
        <w:keepNext/>
        <w:keepLines/>
        <w:spacing w:before="240" w:line="259" w:lineRule="auto"/>
        <w:outlineLvl w:val="0"/>
        <w:rPr>
          <w:rFonts w:eastAsiaTheme="majorEastAsia" w:cstheme="majorBidi"/>
          <w:color w:val="44546A" w:themeColor="text2"/>
          <w:sz w:val="28"/>
          <w:szCs w:val="32"/>
        </w:rPr>
      </w:pPr>
      <w:bookmarkStart w:id="4" w:name="_Toc417474174"/>
      <w:r w:rsidRPr="00537E10">
        <w:rPr>
          <w:rFonts w:eastAsiaTheme="majorEastAsia" w:cstheme="majorBidi"/>
          <w:color w:val="44546A" w:themeColor="text2"/>
          <w:sz w:val="28"/>
          <w:szCs w:val="32"/>
        </w:rPr>
        <w:t>Document Control</w:t>
      </w:r>
      <w:bookmarkEnd w:id="4"/>
    </w:p>
    <w:p w14:paraId="6E09E42F" w14:textId="77777777" w:rsidR="00A77CB2" w:rsidRDefault="00A77CB2" w:rsidP="00A77CB2">
      <w:pPr>
        <w:autoSpaceDE w:val="0"/>
        <w:autoSpaceDN w:val="0"/>
        <w:adjustRightInd w:val="0"/>
        <w:spacing w:line="276" w:lineRule="auto"/>
        <w:rPr>
          <w:i/>
        </w:rPr>
      </w:pPr>
    </w:p>
    <w:p w14:paraId="0C83D145" w14:textId="77777777" w:rsidR="00A77CB2" w:rsidRPr="00554C08" w:rsidRDefault="00A77CB2" w:rsidP="00A77CB2"/>
    <w:tbl>
      <w:tblPr>
        <w:tblStyle w:val="TableGrid"/>
        <w:tblpPr w:leftFromText="180" w:rightFromText="180" w:vertAnchor="page" w:horzAnchor="margin" w:tblpY="2490"/>
        <w:tblW w:w="10188" w:type="dxa"/>
        <w:tblLook w:val="01E0" w:firstRow="1" w:lastRow="1" w:firstColumn="1" w:lastColumn="1" w:noHBand="0" w:noVBand="0"/>
      </w:tblPr>
      <w:tblGrid>
        <w:gridCol w:w="1383"/>
        <w:gridCol w:w="1425"/>
        <w:gridCol w:w="2460"/>
        <w:gridCol w:w="2460"/>
        <w:gridCol w:w="2460"/>
      </w:tblGrid>
      <w:tr w:rsidR="00A77CB2" w:rsidRPr="00554C08" w14:paraId="241E9330" w14:textId="77777777" w:rsidTr="0036531F">
        <w:trPr>
          <w:trHeight w:val="287"/>
        </w:trPr>
        <w:tc>
          <w:tcPr>
            <w:tcW w:w="1383" w:type="dxa"/>
            <w:tcBorders>
              <w:top w:val="single" w:sz="4" w:space="0" w:color="auto"/>
              <w:left w:val="single" w:sz="4" w:space="0" w:color="auto"/>
              <w:bottom w:val="single" w:sz="4" w:space="0" w:color="auto"/>
              <w:right w:val="single" w:sz="4" w:space="0" w:color="auto"/>
            </w:tcBorders>
          </w:tcPr>
          <w:p w14:paraId="37FFF0A6" w14:textId="77777777" w:rsidR="00A77CB2" w:rsidRPr="00554C08" w:rsidRDefault="00A77CB2" w:rsidP="0036531F">
            <w:pPr>
              <w:rPr>
                <w:rFonts w:cs="Arial"/>
                <w:b/>
              </w:rPr>
            </w:pPr>
            <w:r w:rsidRPr="00554C08">
              <w:rPr>
                <w:rFonts w:cs="Arial"/>
                <w:b/>
              </w:rPr>
              <w:t>Active date</w:t>
            </w:r>
          </w:p>
        </w:tc>
        <w:tc>
          <w:tcPr>
            <w:tcW w:w="1425" w:type="dxa"/>
            <w:tcBorders>
              <w:top w:val="single" w:sz="4" w:space="0" w:color="auto"/>
              <w:left w:val="single" w:sz="4" w:space="0" w:color="auto"/>
              <w:bottom w:val="single" w:sz="4" w:space="0" w:color="auto"/>
              <w:right w:val="single" w:sz="4" w:space="0" w:color="auto"/>
            </w:tcBorders>
          </w:tcPr>
          <w:p w14:paraId="70BFED10" w14:textId="77777777" w:rsidR="00A77CB2" w:rsidRPr="00554C08" w:rsidRDefault="00A77CB2" w:rsidP="0036531F">
            <w:pPr>
              <w:rPr>
                <w:rFonts w:cs="Arial"/>
              </w:rPr>
            </w:pPr>
            <w:r w:rsidRPr="00554C08">
              <w:rPr>
                <w:rFonts w:cs="Arial"/>
                <w:b/>
              </w:rPr>
              <w:t>Review date</w:t>
            </w:r>
          </w:p>
        </w:tc>
        <w:tc>
          <w:tcPr>
            <w:tcW w:w="2460" w:type="dxa"/>
            <w:tcBorders>
              <w:top w:val="single" w:sz="4" w:space="0" w:color="auto"/>
              <w:left w:val="single" w:sz="4" w:space="0" w:color="auto"/>
              <w:right w:val="single" w:sz="4" w:space="0" w:color="auto"/>
            </w:tcBorders>
            <w:shd w:val="clear" w:color="auto" w:fill="auto"/>
          </w:tcPr>
          <w:p w14:paraId="0DF67A13" w14:textId="77777777" w:rsidR="00A77CB2" w:rsidRPr="00554C08" w:rsidRDefault="00A77CB2" w:rsidP="0036531F">
            <w:pPr>
              <w:rPr>
                <w:rFonts w:cs="Arial"/>
                <w:b/>
              </w:rPr>
            </w:pPr>
            <w:r w:rsidRPr="00554C08">
              <w:rPr>
                <w:rFonts w:cs="Arial"/>
                <w:b/>
              </w:rPr>
              <w:t>Author</w:t>
            </w:r>
          </w:p>
        </w:tc>
        <w:tc>
          <w:tcPr>
            <w:tcW w:w="2460" w:type="dxa"/>
            <w:tcBorders>
              <w:top w:val="single" w:sz="4" w:space="0" w:color="auto"/>
              <w:left w:val="single" w:sz="4" w:space="0" w:color="auto"/>
              <w:right w:val="single" w:sz="4" w:space="0" w:color="auto"/>
            </w:tcBorders>
            <w:shd w:val="clear" w:color="auto" w:fill="auto"/>
          </w:tcPr>
          <w:p w14:paraId="43B5D6BC" w14:textId="77777777" w:rsidR="00A77CB2" w:rsidRPr="00554C08" w:rsidRDefault="00A77CB2" w:rsidP="0036531F">
            <w:pPr>
              <w:rPr>
                <w:rFonts w:cs="Arial"/>
                <w:b/>
              </w:rPr>
            </w:pPr>
            <w:r w:rsidRPr="00554C08">
              <w:rPr>
                <w:rFonts w:cs="Arial"/>
                <w:b/>
              </w:rPr>
              <w:t>Role</w:t>
            </w:r>
          </w:p>
        </w:tc>
        <w:tc>
          <w:tcPr>
            <w:tcW w:w="2460" w:type="dxa"/>
            <w:tcBorders>
              <w:top w:val="single" w:sz="4" w:space="0" w:color="auto"/>
              <w:left w:val="single" w:sz="4" w:space="0" w:color="auto"/>
              <w:right w:val="single" w:sz="4" w:space="0" w:color="auto"/>
            </w:tcBorders>
            <w:shd w:val="clear" w:color="auto" w:fill="auto"/>
          </w:tcPr>
          <w:p w14:paraId="31FBCE1A" w14:textId="77777777" w:rsidR="00A77CB2" w:rsidRPr="00554C08" w:rsidRDefault="00A77CB2" w:rsidP="0036531F">
            <w:pPr>
              <w:rPr>
                <w:rFonts w:cs="Arial"/>
                <w:b/>
              </w:rPr>
            </w:pPr>
            <w:r w:rsidRPr="00554C08">
              <w:rPr>
                <w:rFonts w:cs="Arial"/>
                <w:b/>
              </w:rPr>
              <w:t>Publisher</w:t>
            </w:r>
          </w:p>
        </w:tc>
      </w:tr>
      <w:tr w:rsidR="00A77CB2" w:rsidRPr="00554C08" w14:paraId="50C2E80D" w14:textId="77777777" w:rsidTr="0036531F">
        <w:trPr>
          <w:trHeight w:val="287"/>
        </w:trPr>
        <w:tc>
          <w:tcPr>
            <w:tcW w:w="1383" w:type="dxa"/>
            <w:tcBorders>
              <w:top w:val="single" w:sz="4" w:space="0" w:color="auto"/>
              <w:left w:val="single" w:sz="4" w:space="0" w:color="auto"/>
              <w:bottom w:val="single" w:sz="4" w:space="0" w:color="auto"/>
              <w:right w:val="single" w:sz="4" w:space="0" w:color="auto"/>
            </w:tcBorders>
          </w:tcPr>
          <w:p w14:paraId="440166D0" w14:textId="77777777" w:rsidR="00A77CB2" w:rsidRPr="00554C08" w:rsidRDefault="00A77CB2" w:rsidP="0036531F">
            <w:pPr>
              <w:rPr>
                <w:rFonts w:cs="Arial"/>
              </w:rPr>
            </w:pPr>
          </w:p>
        </w:tc>
        <w:tc>
          <w:tcPr>
            <w:tcW w:w="1425" w:type="dxa"/>
            <w:tcBorders>
              <w:top w:val="single" w:sz="4" w:space="0" w:color="auto"/>
              <w:left w:val="single" w:sz="4" w:space="0" w:color="auto"/>
              <w:bottom w:val="single" w:sz="4" w:space="0" w:color="auto"/>
              <w:right w:val="single" w:sz="4" w:space="0" w:color="auto"/>
            </w:tcBorders>
          </w:tcPr>
          <w:p w14:paraId="04D21341" w14:textId="77777777" w:rsidR="00A77CB2" w:rsidRPr="00554C08" w:rsidRDefault="00A77CB2" w:rsidP="0036531F">
            <w:pPr>
              <w:rPr>
                <w:rFonts w:cs="Arial"/>
              </w:rPr>
            </w:pPr>
          </w:p>
        </w:tc>
        <w:tc>
          <w:tcPr>
            <w:tcW w:w="2460" w:type="dxa"/>
            <w:tcBorders>
              <w:left w:val="single" w:sz="4" w:space="0" w:color="auto"/>
              <w:right w:val="single" w:sz="4" w:space="0" w:color="auto"/>
            </w:tcBorders>
            <w:shd w:val="clear" w:color="auto" w:fill="auto"/>
          </w:tcPr>
          <w:p w14:paraId="0A39685A" w14:textId="77777777" w:rsidR="00A77CB2" w:rsidRPr="00554C08" w:rsidRDefault="00A77CB2" w:rsidP="0036531F">
            <w:pPr>
              <w:rPr>
                <w:rFonts w:cs="Arial"/>
              </w:rPr>
            </w:pPr>
          </w:p>
        </w:tc>
        <w:tc>
          <w:tcPr>
            <w:tcW w:w="2460" w:type="dxa"/>
            <w:tcBorders>
              <w:left w:val="single" w:sz="4" w:space="0" w:color="auto"/>
              <w:right w:val="single" w:sz="4" w:space="0" w:color="auto"/>
            </w:tcBorders>
            <w:shd w:val="clear" w:color="auto" w:fill="auto"/>
          </w:tcPr>
          <w:p w14:paraId="5764FFF6" w14:textId="77777777" w:rsidR="00A77CB2" w:rsidRPr="00554C08" w:rsidRDefault="00A77CB2" w:rsidP="0036531F">
            <w:pPr>
              <w:rPr>
                <w:rFonts w:cs="Arial"/>
              </w:rPr>
            </w:pPr>
          </w:p>
        </w:tc>
        <w:tc>
          <w:tcPr>
            <w:tcW w:w="2460" w:type="dxa"/>
            <w:tcBorders>
              <w:left w:val="single" w:sz="4" w:space="0" w:color="auto"/>
              <w:right w:val="single" w:sz="4" w:space="0" w:color="auto"/>
            </w:tcBorders>
            <w:shd w:val="clear" w:color="auto" w:fill="auto"/>
          </w:tcPr>
          <w:p w14:paraId="58BC7435" w14:textId="77777777" w:rsidR="00A77CB2" w:rsidRPr="00554C08" w:rsidRDefault="00A77CB2" w:rsidP="0036531F">
            <w:pPr>
              <w:rPr>
                <w:rFonts w:cs="Arial"/>
              </w:rPr>
            </w:pPr>
          </w:p>
        </w:tc>
      </w:tr>
      <w:tr w:rsidR="00A77CB2" w:rsidRPr="00554C08" w14:paraId="16F95313" w14:textId="77777777" w:rsidTr="0036531F">
        <w:trPr>
          <w:trHeight w:val="287"/>
        </w:trPr>
        <w:tc>
          <w:tcPr>
            <w:tcW w:w="1383" w:type="dxa"/>
            <w:tcBorders>
              <w:top w:val="single" w:sz="4" w:space="0" w:color="auto"/>
              <w:left w:val="single" w:sz="4" w:space="0" w:color="auto"/>
              <w:bottom w:val="single" w:sz="4" w:space="0" w:color="auto"/>
              <w:right w:val="single" w:sz="4" w:space="0" w:color="auto"/>
            </w:tcBorders>
          </w:tcPr>
          <w:p w14:paraId="604D098C" w14:textId="77777777" w:rsidR="00A77CB2" w:rsidRPr="00554C08" w:rsidRDefault="00A77CB2" w:rsidP="0036531F">
            <w:pPr>
              <w:rPr>
                <w:rFonts w:cs="Arial"/>
              </w:rPr>
            </w:pPr>
          </w:p>
        </w:tc>
        <w:tc>
          <w:tcPr>
            <w:tcW w:w="1425" w:type="dxa"/>
            <w:tcBorders>
              <w:top w:val="single" w:sz="4" w:space="0" w:color="auto"/>
              <w:left w:val="single" w:sz="4" w:space="0" w:color="auto"/>
              <w:bottom w:val="single" w:sz="4" w:space="0" w:color="auto"/>
              <w:right w:val="single" w:sz="4" w:space="0" w:color="auto"/>
            </w:tcBorders>
          </w:tcPr>
          <w:p w14:paraId="06741D00" w14:textId="77777777" w:rsidR="00A77CB2" w:rsidRPr="00554C08" w:rsidRDefault="00A77CB2" w:rsidP="0036531F">
            <w:pPr>
              <w:rPr>
                <w:rFonts w:cs="Arial"/>
              </w:rPr>
            </w:pPr>
          </w:p>
        </w:tc>
        <w:tc>
          <w:tcPr>
            <w:tcW w:w="2460" w:type="dxa"/>
            <w:tcBorders>
              <w:left w:val="single" w:sz="4" w:space="0" w:color="auto"/>
              <w:right w:val="single" w:sz="4" w:space="0" w:color="auto"/>
            </w:tcBorders>
            <w:shd w:val="clear" w:color="auto" w:fill="auto"/>
          </w:tcPr>
          <w:p w14:paraId="2F893403" w14:textId="77777777" w:rsidR="00A77CB2" w:rsidRPr="00554C08" w:rsidRDefault="00A77CB2" w:rsidP="0036531F">
            <w:pPr>
              <w:rPr>
                <w:rFonts w:cs="Arial"/>
              </w:rPr>
            </w:pPr>
          </w:p>
        </w:tc>
        <w:tc>
          <w:tcPr>
            <w:tcW w:w="2460" w:type="dxa"/>
            <w:tcBorders>
              <w:left w:val="single" w:sz="4" w:space="0" w:color="auto"/>
              <w:right w:val="single" w:sz="4" w:space="0" w:color="auto"/>
            </w:tcBorders>
            <w:shd w:val="clear" w:color="auto" w:fill="auto"/>
          </w:tcPr>
          <w:p w14:paraId="3D9D149B" w14:textId="77777777" w:rsidR="00A77CB2" w:rsidRPr="00554C08" w:rsidRDefault="00A77CB2" w:rsidP="0036531F">
            <w:pPr>
              <w:rPr>
                <w:rFonts w:cs="Arial"/>
              </w:rPr>
            </w:pPr>
          </w:p>
        </w:tc>
        <w:tc>
          <w:tcPr>
            <w:tcW w:w="2460" w:type="dxa"/>
            <w:tcBorders>
              <w:left w:val="single" w:sz="4" w:space="0" w:color="auto"/>
              <w:right w:val="single" w:sz="4" w:space="0" w:color="auto"/>
            </w:tcBorders>
            <w:shd w:val="clear" w:color="auto" w:fill="auto"/>
          </w:tcPr>
          <w:p w14:paraId="4E2C5D04" w14:textId="77777777" w:rsidR="00A77CB2" w:rsidRPr="00554C08" w:rsidRDefault="00A77CB2" w:rsidP="0036531F">
            <w:pPr>
              <w:rPr>
                <w:rFonts w:cs="Arial"/>
              </w:rPr>
            </w:pPr>
          </w:p>
        </w:tc>
      </w:tr>
    </w:tbl>
    <w:p w14:paraId="75F4B39A" w14:textId="77777777" w:rsidR="00A77CB2" w:rsidRPr="00554C08" w:rsidRDefault="00A77CB2" w:rsidP="00A77CB2"/>
    <w:p w14:paraId="479B0186" w14:textId="77777777" w:rsidR="00A77CB2" w:rsidRDefault="00A77CB2" w:rsidP="00A77CB2">
      <w:pPr>
        <w:rPr>
          <w:rFonts w:cs="Arial"/>
          <w:color w:val="44546A" w:themeColor="text2"/>
          <w:sz w:val="28"/>
        </w:rPr>
      </w:pPr>
      <w:r w:rsidRPr="00537E10">
        <w:rPr>
          <w:rFonts w:cs="Arial"/>
          <w:color w:val="44546A" w:themeColor="text2"/>
          <w:sz w:val="28"/>
        </w:rPr>
        <w:t>Amendment History</w:t>
      </w:r>
    </w:p>
    <w:p w14:paraId="20963EC8" w14:textId="77777777" w:rsidR="00A77CB2" w:rsidRPr="00537E10" w:rsidRDefault="00A77CB2" w:rsidP="00A77CB2">
      <w:pPr>
        <w:rPr>
          <w:rFonts w:cs="Arial"/>
          <w:color w:val="44546A" w:themeColor="text2"/>
          <w:sz w:val="28"/>
        </w:rPr>
      </w:pPr>
    </w:p>
    <w:tbl>
      <w:tblPr>
        <w:tblStyle w:val="TableGrid"/>
        <w:tblW w:w="10173" w:type="dxa"/>
        <w:tblLook w:val="04A0" w:firstRow="1" w:lastRow="0" w:firstColumn="1" w:lastColumn="0" w:noHBand="0" w:noVBand="1"/>
      </w:tblPr>
      <w:tblGrid>
        <w:gridCol w:w="977"/>
        <w:gridCol w:w="1417"/>
        <w:gridCol w:w="5373"/>
        <w:gridCol w:w="2406"/>
      </w:tblGrid>
      <w:tr w:rsidR="00A77CB2" w:rsidRPr="00554C08" w14:paraId="6D731D09" w14:textId="77777777" w:rsidTr="0036531F">
        <w:tc>
          <w:tcPr>
            <w:tcW w:w="977" w:type="dxa"/>
          </w:tcPr>
          <w:p w14:paraId="3EF354F9" w14:textId="77777777" w:rsidR="00A77CB2" w:rsidRPr="00554C08" w:rsidRDefault="00A77CB2" w:rsidP="0036531F">
            <w:pPr>
              <w:tabs>
                <w:tab w:val="left" w:pos="3217"/>
              </w:tabs>
              <w:jc w:val="center"/>
              <w:rPr>
                <w:b/>
              </w:rPr>
            </w:pPr>
            <w:r w:rsidRPr="00554C08">
              <w:rPr>
                <w:b/>
              </w:rPr>
              <w:t>Version</w:t>
            </w:r>
          </w:p>
        </w:tc>
        <w:tc>
          <w:tcPr>
            <w:tcW w:w="1417" w:type="dxa"/>
          </w:tcPr>
          <w:p w14:paraId="180FB7E4" w14:textId="77777777" w:rsidR="00A77CB2" w:rsidRPr="00554C08" w:rsidRDefault="00A77CB2" w:rsidP="0036531F">
            <w:pPr>
              <w:tabs>
                <w:tab w:val="left" w:pos="3217"/>
              </w:tabs>
              <w:jc w:val="center"/>
              <w:rPr>
                <w:b/>
              </w:rPr>
            </w:pPr>
            <w:r w:rsidRPr="00554C08">
              <w:rPr>
                <w:b/>
              </w:rPr>
              <w:t>Date</w:t>
            </w:r>
          </w:p>
        </w:tc>
        <w:tc>
          <w:tcPr>
            <w:tcW w:w="5373" w:type="dxa"/>
          </w:tcPr>
          <w:p w14:paraId="2E0E5ABB" w14:textId="77777777" w:rsidR="00A77CB2" w:rsidRPr="00554C08" w:rsidRDefault="00A77CB2" w:rsidP="0036531F">
            <w:pPr>
              <w:tabs>
                <w:tab w:val="left" w:pos="3217"/>
              </w:tabs>
              <w:jc w:val="center"/>
              <w:rPr>
                <w:b/>
              </w:rPr>
            </w:pPr>
            <w:r w:rsidRPr="00554C08">
              <w:rPr>
                <w:b/>
              </w:rPr>
              <w:t>Reason for change</w:t>
            </w:r>
          </w:p>
        </w:tc>
        <w:tc>
          <w:tcPr>
            <w:tcW w:w="2406" w:type="dxa"/>
          </w:tcPr>
          <w:p w14:paraId="77BB748C" w14:textId="77777777" w:rsidR="00A77CB2" w:rsidRPr="00554C08" w:rsidRDefault="00A77CB2" w:rsidP="0036531F">
            <w:pPr>
              <w:tabs>
                <w:tab w:val="left" w:pos="3217"/>
              </w:tabs>
              <w:jc w:val="center"/>
              <w:rPr>
                <w:b/>
              </w:rPr>
            </w:pPr>
            <w:r w:rsidRPr="00554C08">
              <w:rPr>
                <w:b/>
              </w:rPr>
              <w:t>Amended by</w:t>
            </w:r>
          </w:p>
        </w:tc>
      </w:tr>
      <w:tr w:rsidR="00A77CB2" w:rsidRPr="00554C08" w14:paraId="37692296" w14:textId="77777777" w:rsidTr="0036531F">
        <w:tc>
          <w:tcPr>
            <w:tcW w:w="977" w:type="dxa"/>
          </w:tcPr>
          <w:p w14:paraId="742DDDF9" w14:textId="77777777" w:rsidR="00A77CB2" w:rsidRPr="00554C08" w:rsidRDefault="00A77CB2" w:rsidP="0036531F">
            <w:pPr>
              <w:tabs>
                <w:tab w:val="left" w:pos="3217"/>
              </w:tabs>
            </w:pPr>
          </w:p>
        </w:tc>
        <w:tc>
          <w:tcPr>
            <w:tcW w:w="1417" w:type="dxa"/>
          </w:tcPr>
          <w:p w14:paraId="1EA99577" w14:textId="77777777" w:rsidR="00A77CB2" w:rsidRPr="00554C08" w:rsidRDefault="00A77CB2" w:rsidP="0036531F">
            <w:pPr>
              <w:tabs>
                <w:tab w:val="left" w:pos="3217"/>
              </w:tabs>
            </w:pPr>
          </w:p>
        </w:tc>
        <w:tc>
          <w:tcPr>
            <w:tcW w:w="5373" w:type="dxa"/>
          </w:tcPr>
          <w:p w14:paraId="6AD7C162" w14:textId="77777777" w:rsidR="00A77CB2" w:rsidRPr="00554C08" w:rsidRDefault="00A77CB2" w:rsidP="0036531F">
            <w:pPr>
              <w:tabs>
                <w:tab w:val="left" w:pos="3217"/>
              </w:tabs>
            </w:pPr>
          </w:p>
        </w:tc>
        <w:tc>
          <w:tcPr>
            <w:tcW w:w="2406" w:type="dxa"/>
          </w:tcPr>
          <w:p w14:paraId="7222AD8E" w14:textId="77777777" w:rsidR="00A77CB2" w:rsidRPr="00554C08" w:rsidRDefault="00A77CB2" w:rsidP="0036531F">
            <w:pPr>
              <w:tabs>
                <w:tab w:val="left" w:pos="3217"/>
              </w:tabs>
            </w:pPr>
          </w:p>
        </w:tc>
      </w:tr>
      <w:tr w:rsidR="00A77CB2" w:rsidRPr="00554C08" w14:paraId="4146C523" w14:textId="77777777" w:rsidTr="0036531F">
        <w:tc>
          <w:tcPr>
            <w:tcW w:w="977" w:type="dxa"/>
          </w:tcPr>
          <w:p w14:paraId="5760B406" w14:textId="77777777" w:rsidR="00A77CB2" w:rsidRPr="00554C08" w:rsidRDefault="00A77CB2" w:rsidP="0036531F">
            <w:pPr>
              <w:tabs>
                <w:tab w:val="left" w:pos="3217"/>
              </w:tabs>
            </w:pPr>
          </w:p>
        </w:tc>
        <w:tc>
          <w:tcPr>
            <w:tcW w:w="1417" w:type="dxa"/>
          </w:tcPr>
          <w:p w14:paraId="33E73AB9" w14:textId="77777777" w:rsidR="00A77CB2" w:rsidRPr="00554C08" w:rsidRDefault="00A77CB2" w:rsidP="0036531F">
            <w:pPr>
              <w:tabs>
                <w:tab w:val="left" w:pos="3217"/>
              </w:tabs>
            </w:pPr>
          </w:p>
        </w:tc>
        <w:tc>
          <w:tcPr>
            <w:tcW w:w="5373" w:type="dxa"/>
          </w:tcPr>
          <w:p w14:paraId="48C49E4D" w14:textId="77777777" w:rsidR="00A77CB2" w:rsidRPr="00554C08" w:rsidRDefault="00A77CB2" w:rsidP="0036531F">
            <w:pPr>
              <w:tabs>
                <w:tab w:val="left" w:pos="3217"/>
              </w:tabs>
            </w:pPr>
          </w:p>
        </w:tc>
        <w:tc>
          <w:tcPr>
            <w:tcW w:w="2406" w:type="dxa"/>
          </w:tcPr>
          <w:p w14:paraId="39F9DAAC" w14:textId="77777777" w:rsidR="00A77CB2" w:rsidRPr="00554C08" w:rsidRDefault="00A77CB2" w:rsidP="0036531F">
            <w:pPr>
              <w:tabs>
                <w:tab w:val="left" w:pos="3217"/>
              </w:tabs>
            </w:pPr>
          </w:p>
        </w:tc>
      </w:tr>
    </w:tbl>
    <w:p w14:paraId="5305A296" w14:textId="77777777" w:rsidR="00A77CB2" w:rsidRPr="00554C08" w:rsidRDefault="00A77CB2" w:rsidP="00A77CB2"/>
    <w:p w14:paraId="1A3B2A4A" w14:textId="77777777" w:rsidR="00C010BA" w:rsidRDefault="00C010BA" w:rsidP="00F22AEE"/>
    <w:sectPr w:rsidR="00C010BA" w:rsidSect="00CF0D69">
      <w:headerReference w:type="even" r:id="rId13"/>
      <w:headerReference w:type="default" r:id="rId14"/>
      <w:footerReference w:type="even" r:id="rId15"/>
      <w:footerReference w:type="default" r:id="rId16"/>
      <w:headerReference w:type="first" r:id="rId17"/>
      <w:footerReference w:type="first" r:id="rId18"/>
      <w:pgSz w:w="11900" w:h="1682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547854" w14:textId="77777777" w:rsidR="00036DB4" w:rsidRDefault="00036DB4" w:rsidP="004D14CC">
      <w:r>
        <w:separator/>
      </w:r>
    </w:p>
  </w:endnote>
  <w:endnote w:type="continuationSeparator" w:id="0">
    <w:p w14:paraId="3398F3C0" w14:textId="77777777" w:rsidR="00036DB4" w:rsidRDefault="00036DB4" w:rsidP="004D1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Ligh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46669" w14:textId="77777777" w:rsidR="00F37E04" w:rsidRDefault="00F37E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0547804"/>
      <w:docPartObj>
        <w:docPartGallery w:val="Page Numbers (Bottom of Page)"/>
        <w:docPartUnique/>
      </w:docPartObj>
    </w:sdtPr>
    <w:sdtEndPr/>
    <w:sdtContent>
      <w:sdt>
        <w:sdtPr>
          <w:id w:val="860082579"/>
          <w:docPartObj>
            <w:docPartGallery w:val="Page Numbers (Top of Page)"/>
            <w:docPartUnique/>
          </w:docPartObj>
        </w:sdtPr>
        <w:sdtEndPr/>
        <w:sdtContent>
          <w:p w14:paraId="67B569B4" w14:textId="77777777" w:rsidR="00FD3704" w:rsidRDefault="00FD3704">
            <w:pPr>
              <w:pStyle w:val="Footer"/>
              <w:jc w:val="right"/>
            </w:pPr>
            <w:r>
              <w:t xml:space="preserve">Page </w:t>
            </w:r>
            <w:r>
              <w:rPr>
                <w:b/>
                <w:bCs/>
              </w:rPr>
              <w:fldChar w:fldCharType="begin"/>
            </w:r>
            <w:r>
              <w:rPr>
                <w:b/>
                <w:bCs/>
              </w:rPr>
              <w:instrText xml:space="preserve"> PAGE </w:instrText>
            </w:r>
            <w:r>
              <w:rPr>
                <w:b/>
                <w:bCs/>
              </w:rPr>
              <w:fldChar w:fldCharType="separate"/>
            </w:r>
            <w:r w:rsidR="00CB6167">
              <w:rPr>
                <w:b/>
                <w:bCs/>
                <w:noProof/>
              </w:rPr>
              <w:t>3</w:t>
            </w:r>
            <w:r>
              <w:rPr>
                <w:b/>
                <w:bCs/>
              </w:rPr>
              <w:fldChar w:fldCharType="end"/>
            </w:r>
            <w:r>
              <w:t xml:space="preserve"> of </w:t>
            </w:r>
            <w:r>
              <w:rPr>
                <w:b/>
                <w:bCs/>
              </w:rPr>
              <w:fldChar w:fldCharType="begin"/>
            </w:r>
            <w:r>
              <w:rPr>
                <w:b/>
                <w:bCs/>
              </w:rPr>
              <w:instrText xml:space="preserve"> NUMPAGES  </w:instrText>
            </w:r>
            <w:r>
              <w:rPr>
                <w:b/>
                <w:bCs/>
              </w:rPr>
              <w:fldChar w:fldCharType="separate"/>
            </w:r>
            <w:r w:rsidR="00CB6167">
              <w:rPr>
                <w:b/>
                <w:bCs/>
                <w:noProof/>
              </w:rPr>
              <w:t>8</w:t>
            </w:r>
            <w:r>
              <w:rPr>
                <w:b/>
                <w:bCs/>
              </w:rPr>
              <w:fldChar w:fldCharType="end"/>
            </w:r>
          </w:p>
        </w:sdtContent>
      </w:sdt>
    </w:sdtContent>
  </w:sdt>
  <w:p w14:paraId="35A50AAA" w14:textId="77777777" w:rsidR="00FD3704" w:rsidRDefault="00FD370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F629B" w14:textId="77777777" w:rsidR="00F37E04" w:rsidRDefault="00F37E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36DC01" w14:textId="77777777" w:rsidR="00036DB4" w:rsidRDefault="00036DB4" w:rsidP="004D14CC">
      <w:r>
        <w:separator/>
      </w:r>
    </w:p>
  </w:footnote>
  <w:footnote w:type="continuationSeparator" w:id="0">
    <w:p w14:paraId="5AA2EA67" w14:textId="77777777" w:rsidR="00036DB4" w:rsidRDefault="00036DB4" w:rsidP="004D14CC">
      <w:r>
        <w:continuationSeparator/>
      </w:r>
    </w:p>
  </w:footnote>
  <w:footnote w:id="1">
    <w:p w14:paraId="37075BAB" w14:textId="77777777" w:rsidR="00FD3704" w:rsidRDefault="00FD3704">
      <w:pPr>
        <w:pStyle w:val="FootnoteText"/>
      </w:pPr>
      <w:r>
        <w:rPr>
          <w:rStyle w:val="FootnoteReference"/>
        </w:rPr>
        <w:footnoteRef/>
      </w:r>
      <w:r>
        <w:t xml:space="preserve"> Joint Organisational Learning Guidance, October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15885" w14:textId="77777777" w:rsidR="00FD3704" w:rsidRDefault="00CB6167">
    <w:pPr>
      <w:pStyle w:val="Header"/>
    </w:pPr>
    <w:r>
      <w:rPr>
        <w:noProof/>
        <w:lang w:eastAsia="en-GB"/>
      </w:rPr>
      <w:pict w14:anchorId="40D424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50.55pt;height:637.3pt;z-index:-251657216;mso-position-horizontal:center;mso-position-horizontal-relative:margin;mso-position-vertical:center;mso-position-vertical-relative:margin" o:allowincell="f">
          <v:imagedata r:id="rId1" o:title="JESIP JOL Word Template 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EC709" w14:textId="77777777" w:rsidR="00F37E04" w:rsidRDefault="00F37E0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DC34E" w14:textId="77777777" w:rsidR="00FD3704" w:rsidRDefault="00CB6167">
    <w:pPr>
      <w:pStyle w:val="Header"/>
    </w:pPr>
    <w:r>
      <w:rPr>
        <w:noProof/>
        <w:lang w:eastAsia="en-GB"/>
      </w:rPr>
      <w:pict w14:anchorId="084E16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41.9pt;z-index:-251656192;mso-position-horizontal:center;mso-position-horizontal-relative:margin;mso-position-vertical:center;mso-position-vertical-relative:margin" o:allowincell="f">
          <v:imagedata r:id="rId1" o:title="JESIP JOL Word Template 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72B3A"/>
    <w:multiLevelType w:val="hybridMultilevel"/>
    <w:tmpl w:val="F59ABE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490568"/>
    <w:multiLevelType w:val="hybridMultilevel"/>
    <w:tmpl w:val="145EA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D9134D"/>
    <w:multiLevelType w:val="hybridMultilevel"/>
    <w:tmpl w:val="44CEF868"/>
    <w:lvl w:ilvl="0" w:tplc="08090001">
      <w:start w:val="1"/>
      <w:numFmt w:val="bullet"/>
      <w:lvlText w:val=""/>
      <w:lvlJc w:val="left"/>
      <w:pPr>
        <w:ind w:left="720" w:hanging="360"/>
      </w:pPr>
      <w:rPr>
        <w:rFonts w:ascii="Symbol" w:hAnsi="Symbol" w:hint="default"/>
      </w:rPr>
    </w:lvl>
    <w:lvl w:ilvl="1" w:tplc="11C28E74">
      <w:start w:val="1"/>
      <w:numFmt w:val="bullet"/>
      <w:lvlText w:val="-"/>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6A0624"/>
    <w:multiLevelType w:val="hybridMultilevel"/>
    <w:tmpl w:val="022EF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DA1F5C"/>
    <w:multiLevelType w:val="hybridMultilevel"/>
    <w:tmpl w:val="BB624782"/>
    <w:lvl w:ilvl="0" w:tplc="08090001">
      <w:start w:val="1"/>
      <w:numFmt w:val="bullet"/>
      <w:lvlText w:val=""/>
      <w:lvlJc w:val="left"/>
      <w:pPr>
        <w:ind w:left="720" w:hanging="360"/>
      </w:pPr>
      <w:rPr>
        <w:rFonts w:ascii="Symbol" w:hAnsi="Symbol" w:hint="default"/>
      </w:rPr>
    </w:lvl>
    <w:lvl w:ilvl="1" w:tplc="11C28E7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034C74"/>
    <w:multiLevelType w:val="hybridMultilevel"/>
    <w:tmpl w:val="9B40714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0FE62B41"/>
    <w:multiLevelType w:val="hybridMultilevel"/>
    <w:tmpl w:val="34980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25724E"/>
    <w:multiLevelType w:val="hybridMultilevel"/>
    <w:tmpl w:val="E08852A0"/>
    <w:lvl w:ilvl="0" w:tplc="11C28E7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4F3329"/>
    <w:multiLevelType w:val="hybridMultilevel"/>
    <w:tmpl w:val="D0E43FF4"/>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9" w15:restartNumberingAfterBreak="0">
    <w:nsid w:val="13F3751D"/>
    <w:multiLevelType w:val="hybridMultilevel"/>
    <w:tmpl w:val="48821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537861"/>
    <w:multiLevelType w:val="hybridMultilevel"/>
    <w:tmpl w:val="33524026"/>
    <w:lvl w:ilvl="0" w:tplc="08090001">
      <w:start w:val="1"/>
      <w:numFmt w:val="bullet"/>
      <w:lvlText w:val=""/>
      <w:lvlJc w:val="left"/>
      <w:pPr>
        <w:tabs>
          <w:tab w:val="num" w:pos="720"/>
        </w:tabs>
        <w:ind w:left="720" w:hanging="360"/>
      </w:pPr>
      <w:rPr>
        <w:rFonts w:ascii="Symbol" w:hAnsi="Symbol" w:hint="default"/>
      </w:rPr>
    </w:lvl>
    <w:lvl w:ilvl="1" w:tplc="D9F8841C" w:tentative="1">
      <w:start w:val="1"/>
      <w:numFmt w:val="bullet"/>
      <w:lvlText w:val="•"/>
      <w:lvlJc w:val="left"/>
      <w:pPr>
        <w:tabs>
          <w:tab w:val="num" w:pos="1440"/>
        </w:tabs>
        <w:ind w:left="1440" w:hanging="360"/>
      </w:pPr>
      <w:rPr>
        <w:rFonts w:ascii="Arial" w:hAnsi="Arial" w:hint="default"/>
      </w:rPr>
    </w:lvl>
    <w:lvl w:ilvl="2" w:tplc="C5B09746" w:tentative="1">
      <w:start w:val="1"/>
      <w:numFmt w:val="bullet"/>
      <w:lvlText w:val="•"/>
      <w:lvlJc w:val="left"/>
      <w:pPr>
        <w:tabs>
          <w:tab w:val="num" w:pos="2160"/>
        </w:tabs>
        <w:ind w:left="2160" w:hanging="360"/>
      </w:pPr>
      <w:rPr>
        <w:rFonts w:ascii="Arial" w:hAnsi="Arial" w:hint="default"/>
      </w:rPr>
    </w:lvl>
    <w:lvl w:ilvl="3" w:tplc="ED22D786" w:tentative="1">
      <w:start w:val="1"/>
      <w:numFmt w:val="bullet"/>
      <w:lvlText w:val="•"/>
      <w:lvlJc w:val="left"/>
      <w:pPr>
        <w:tabs>
          <w:tab w:val="num" w:pos="2880"/>
        </w:tabs>
        <w:ind w:left="2880" w:hanging="360"/>
      </w:pPr>
      <w:rPr>
        <w:rFonts w:ascii="Arial" w:hAnsi="Arial" w:hint="default"/>
      </w:rPr>
    </w:lvl>
    <w:lvl w:ilvl="4" w:tplc="ED22DD9A" w:tentative="1">
      <w:start w:val="1"/>
      <w:numFmt w:val="bullet"/>
      <w:lvlText w:val="•"/>
      <w:lvlJc w:val="left"/>
      <w:pPr>
        <w:tabs>
          <w:tab w:val="num" w:pos="3600"/>
        </w:tabs>
        <w:ind w:left="3600" w:hanging="360"/>
      </w:pPr>
      <w:rPr>
        <w:rFonts w:ascii="Arial" w:hAnsi="Arial" w:hint="default"/>
      </w:rPr>
    </w:lvl>
    <w:lvl w:ilvl="5" w:tplc="0CC08992" w:tentative="1">
      <w:start w:val="1"/>
      <w:numFmt w:val="bullet"/>
      <w:lvlText w:val="•"/>
      <w:lvlJc w:val="left"/>
      <w:pPr>
        <w:tabs>
          <w:tab w:val="num" w:pos="4320"/>
        </w:tabs>
        <w:ind w:left="4320" w:hanging="360"/>
      </w:pPr>
      <w:rPr>
        <w:rFonts w:ascii="Arial" w:hAnsi="Arial" w:hint="default"/>
      </w:rPr>
    </w:lvl>
    <w:lvl w:ilvl="6" w:tplc="4A948A78" w:tentative="1">
      <w:start w:val="1"/>
      <w:numFmt w:val="bullet"/>
      <w:lvlText w:val="•"/>
      <w:lvlJc w:val="left"/>
      <w:pPr>
        <w:tabs>
          <w:tab w:val="num" w:pos="5040"/>
        </w:tabs>
        <w:ind w:left="5040" w:hanging="360"/>
      </w:pPr>
      <w:rPr>
        <w:rFonts w:ascii="Arial" w:hAnsi="Arial" w:hint="default"/>
      </w:rPr>
    </w:lvl>
    <w:lvl w:ilvl="7" w:tplc="A24E3D72" w:tentative="1">
      <w:start w:val="1"/>
      <w:numFmt w:val="bullet"/>
      <w:lvlText w:val="•"/>
      <w:lvlJc w:val="left"/>
      <w:pPr>
        <w:tabs>
          <w:tab w:val="num" w:pos="5760"/>
        </w:tabs>
        <w:ind w:left="5760" w:hanging="360"/>
      </w:pPr>
      <w:rPr>
        <w:rFonts w:ascii="Arial" w:hAnsi="Arial" w:hint="default"/>
      </w:rPr>
    </w:lvl>
    <w:lvl w:ilvl="8" w:tplc="D166D56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4E25AEB"/>
    <w:multiLevelType w:val="hybridMultilevel"/>
    <w:tmpl w:val="778215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627342"/>
    <w:multiLevelType w:val="hybridMultilevel"/>
    <w:tmpl w:val="D88C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C56456"/>
    <w:multiLevelType w:val="hybridMultilevel"/>
    <w:tmpl w:val="55783D4E"/>
    <w:lvl w:ilvl="0" w:tplc="49387490">
      <w:start w:val="1"/>
      <w:numFmt w:val="decimal"/>
      <w:lvlText w:val="%1)"/>
      <w:lvlJc w:val="left"/>
      <w:pPr>
        <w:ind w:left="720" w:hanging="360"/>
      </w:pPr>
      <w:rPr>
        <w:rFonts w:ascii="Calibri" w:hAnsi="Calibri" w:hint="default"/>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6B024F4"/>
    <w:multiLevelType w:val="hybridMultilevel"/>
    <w:tmpl w:val="66309D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17485B14"/>
    <w:multiLevelType w:val="hybridMultilevel"/>
    <w:tmpl w:val="A7AAC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9F04EA2"/>
    <w:multiLevelType w:val="hybridMultilevel"/>
    <w:tmpl w:val="6AB07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155E60"/>
    <w:multiLevelType w:val="hybridMultilevel"/>
    <w:tmpl w:val="8BBC1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A17F67"/>
    <w:multiLevelType w:val="hybridMultilevel"/>
    <w:tmpl w:val="EFF8B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2BA0053"/>
    <w:multiLevelType w:val="hybridMultilevel"/>
    <w:tmpl w:val="2A1852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65E20F8"/>
    <w:multiLevelType w:val="hybridMultilevel"/>
    <w:tmpl w:val="022EFB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76E6126"/>
    <w:multiLevelType w:val="hybridMultilevel"/>
    <w:tmpl w:val="8694549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8EB07F2"/>
    <w:multiLevelType w:val="hybridMultilevel"/>
    <w:tmpl w:val="F4BC6652"/>
    <w:lvl w:ilvl="0" w:tplc="EDD48BBA">
      <w:start w:val="1"/>
      <w:numFmt w:val="bullet"/>
      <w:lvlText w:val="•"/>
      <w:lvlJc w:val="left"/>
      <w:pPr>
        <w:tabs>
          <w:tab w:val="num" w:pos="720"/>
        </w:tabs>
        <w:ind w:left="720" w:hanging="360"/>
      </w:pPr>
      <w:rPr>
        <w:rFonts w:ascii="Arial" w:hAnsi="Arial" w:hint="default"/>
      </w:rPr>
    </w:lvl>
    <w:lvl w:ilvl="1" w:tplc="CA581810">
      <w:start w:val="57"/>
      <w:numFmt w:val="bullet"/>
      <w:lvlText w:val="–"/>
      <w:lvlJc w:val="left"/>
      <w:pPr>
        <w:tabs>
          <w:tab w:val="num" w:pos="1440"/>
        </w:tabs>
        <w:ind w:left="1440" w:hanging="360"/>
      </w:pPr>
      <w:rPr>
        <w:rFonts w:ascii="Arial" w:hAnsi="Arial" w:hint="default"/>
      </w:rPr>
    </w:lvl>
    <w:lvl w:ilvl="2" w:tplc="8B92E45E" w:tentative="1">
      <w:start w:val="1"/>
      <w:numFmt w:val="bullet"/>
      <w:lvlText w:val="•"/>
      <w:lvlJc w:val="left"/>
      <w:pPr>
        <w:tabs>
          <w:tab w:val="num" w:pos="2160"/>
        </w:tabs>
        <w:ind w:left="2160" w:hanging="360"/>
      </w:pPr>
      <w:rPr>
        <w:rFonts w:ascii="Arial" w:hAnsi="Arial" w:hint="default"/>
      </w:rPr>
    </w:lvl>
    <w:lvl w:ilvl="3" w:tplc="75968BE2" w:tentative="1">
      <w:start w:val="1"/>
      <w:numFmt w:val="bullet"/>
      <w:lvlText w:val="•"/>
      <w:lvlJc w:val="left"/>
      <w:pPr>
        <w:tabs>
          <w:tab w:val="num" w:pos="2880"/>
        </w:tabs>
        <w:ind w:left="2880" w:hanging="360"/>
      </w:pPr>
      <w:rPr>
        <w:rFonts w:ascii="Arial" w:hAnsi="Arial" w:hint="default"/>
      </w:rPr>
    </w:lvl>
    <w:lvl w:ilvl="4" w:tplc="08FA9F52" w:tentative="1">
      <w:start w:val="1"/>
      <w:numFmt w:val="bullet"/>
      <w:lvlText w:val="•"/>
      <w:lvlJc w:val="left"/>
      <w:pPr>
        <w:tabs>
          <w:tab w:val="num" w:pos="3600"/>
        </w:tabs>
        <w:ind w:left="3600" w:hanging="360"/>
      </w:pPr>
      <w:rPr>
        <w:rFonts w:ascii="Arial" w:hAnsi="Arial" w:hint="default"/>
      </w:rPr>
    </w:lvl>
    <w:lvl w:ilvl="5" w:tplc="9928F960" w:tentative="1">
      <w:start w:val="1"/>
      <w:numFmt w:val="bullet"/>
      <w:lvlText w:val="•"/>
      <w:lvlJc w:val="left"/>
      <w:pPr>
        <w:tabs>
          <w:tab w:val="num" w:pos="4320"/>
        </w:tabs>
        <w:ind w:left="4320" w:hanging="360"/>
      </w:pPr>
      <w:rPr>
        <w:rFonts w:ascii="Arial" w:hAnsi="Arial" w:hint="default"/>
      </w:rPr>
    </w:lvl>
    <w:lvl w:ilvl="6" w:tplc="A560BBD0" w:tentative="1">
      <w:start w:val="1"/>
      <w:numFmt w:val="bullet"/>
      <w:lvlText w:val="•"/>
      <w:lvlJc w:val="left"/>
      <w:pPr>
        <w:tabs>
          <w:tab w:val="num" w:pos="5040"/>
        </w:tabs>
        <w:ind w:left="5040" w:hanging="360"/>
      </w:pPr>
      <w:rPr>
        <w:rFonts w:ascii="Arial" w:hAnsi="Arial" w:hint="default"/>
      </w:rPr>
    </w:lvl>
    <w:lvl w:ilvl="7" w:tplc="A1862184" w:tentative="1">
      <w:start w:val="1"/>
      <w:numFmt w:val="bullet"/>
      <w:lvlText w:val="•"/>
      <w:lvlJc w:val="left"/>
      <w:pPr>
        <w:tabs>
          <w:tab w:val="num" w:pos="5760"/>
        </w:tabs>
        <w:ind w:left="5760" w:hanging="360"/>
      </w:pPr>
      <w:rPr>
        <w:rFonts w:ascii="Arial" w:hAnsi="Arial" w:hint="default"/>
      </w:rPr>
    </w:lvl>
    <w:lvl w:ilvl="8" w:tplc="2E46B0C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D554268"/>
    <w:multiLevelType w:val="hybridMultilevel"/>
    <w:tmpl w:val="7E5E3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7D670D"/>
    <w:multiLevelType w:val="hybridMultilevel"/>
    <w:tmpl w:val="507C3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3225B6F"/>
    <w:multiLevelType w:val="hybridMultilevel"/>
    <w:tmpl w:val="F2FAE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3E33CA5"/>
    <w:multiLevelType w:val="hybridMultilevel"/>
    <w:tmpl w:val="9DB4A4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4363A47"/>
    <w:multiLevelType w:val="hybridMultilevel"/>
    <w:tmpl w:val="CB225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4F13596"/>
    <w:multiLevelType w:val="multilevel"/>
    <w:tmpl w:val="1478A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72B2050"/>
    <w:multiLevelType w:val="hybridMultilevel"/>
    <w:tmpl w:val="9CF274E8"/>
    <w:lvl w:ilvl="0" w:tplc="60D07C90">
      <w:start w:val="1"/>
      <w:numFmt w:val="bullet"/>
      <w:lvlText w:val="•"/>
      <w:lvlJc w:val="left"/>
      <w:pPr>
        <w:tabs>
          <w:tab w:val="num" w:pos="720"/>
        </w:tabs>
        <w:ind w:left="720" w:hanging="360"/>
      </w:pPr>
      <w:rPr>
        <w:rFonts w:ascii="Arial" w:hAnsi="Arial" w:hint="default"/>
      </w:rPr>
    </w:lvl>
    <w:lvl w:ilvl="1" w:tplc="FEA83D1A" w:tentative="1">
      <w:start w:val="1"/>
      <w:numFmt w:val="bullet"/>
      <w:lvlText w:val="•"/>
      <w:lvlJc w:val="left"/>
      <w:pPr>
        <w:tabs>
          <w:tab w:val="num" w:pos="1440"/>
        </w:tabs>
        <w:ind w:left="1440" w:hanging="360"/>
      </w:pPr>
      <w:rPr>
        <w:rFonts w:ascii="Arial" w:hAnsi="Arial" w:hint="default"/>
      </w:rPr>
    </w:lvl>
    <w:lvl w:ilvl="2" w:tplc="827A0E3E" w:tentative="1">
      <w:start w:val="1"/>
      <w:numFmt w:val="bullet"/>
      <w:lvlText w:val="•"/>
      <w:lvlJc w:val="left"/>
      <w:pPr>
        <w:tabs>
          <w:tab w:val="num" w:pos="2160"/>
        </w:tabs>
        <w:ind w:left="2160" w:hanging="360"/>
      </w:pPr>
      <w:rPr>
        <w:rFonts w:ascii="Arial" w:hAnsi="Arial" w:hint="default"/>
      </w:rPr>
    </w:lvl>
    <w:lvl w:ilvl="3" w:tplc="BA7A668E" w:tentative="1">
      <w:start w:val="1"/>
      <w:numFmt w:val="bullet"/>
      <w:lvlText w:val="•"/>
      <w:lvlJc w:val="left"/>
      <w:pPr>
        <w:tabs>
          <w:tab w:val="num" w:pos="2880"/>
        </w:tabs>
        <w:ind w:left="2880" w:hanging="360"/>
      </w:pPr>
      <w:rPr>
        <w:rFonts w:ascii="Arial" w:hAnsi="Arial" w:hint="default"/>
      </w:rPr>
    </w:lvl>
    <w:lvl w:ilvl="4" w:tplc="B8623B0E" w:tentative="1">
      <w:start w:val="1"/>
      <w:numFmt w:val="bullet"/>
      <w:lvlText w:val="•"/>
      <w:lvlJc w:val="left"/>
      <w:pPr>
        <w:tabs>
          <w:tab w:val="num" w:pos="3600"/>
        </w:tabs>
        <w:ind w:left="3600" w:hanging="360"/>
      </w:pPr>
      <w:rPr>
        <w:rFonts w:ascii="Arial" w:hAnsi="Arial" w:hint="default"/>
      </w:rPr>
    </w:lvl>
    <w:lvl w:ilvl="5" w:tplc="EE086A60" w:tentative="1">
      <w:start w:val="1"/>
      <w:numFmt w:val="bullet"/>
      <w:lvlText w:val="•"/>
      <w:lvlJc w:val="left"/>
      <w:pPr>
        <w:tabs>
          <w:tab w:val="num" w:pos="4320"/>
        </w:tabs>
        <w:ind w:left="4320" w:hanging="360"/>
      </w:pPr>
      <w:rPr>
        <w:rFonts w:ascii="Arial" w:hAnsi="Arial" w:hint="default"/>
      </w:rPr>
    </w:lvl>
    <w:lvl w:ilvl="6" w:tplc="3FFCF972" w:tentative="1">
      <w:start w:val="1"/>
      <w:numFmt w:val="bullet"/>
      <w:lvlText w:val="•"/>
      <w:lvlJc w:val="left"/>
      <w:pPr>
        <w:tabs>
          <w:tab w:val="num" w:pos="5040"/>
        </w:tabs>
        <w:ind w:left="5040" w:hanging="360"/>
      </w:pPr>
      <w:rPr>
        <w:rFonts w:ascii="Arial" w:hAnsi="Arial" w:hint="default"/>
      </w:rPr>
    </w:lvl>
    <w:lvl w:ilvl="7" w:tplc="2DDA4E34" w:tentative="1">
      <w:start w:val="1"/>
      <w:numFmt w:val="bullet"/>
      <w:lvlText w:val="•"/>
      <w:lvlJc w:val="left"/>
      <w:pPr>
        <w:tabs>
          <w:tab w:val="num" w:pos="5760"/>
        </w:tabs>
        <w:ind w:left="5760" w:hanging="360"/>
      </w:pPr>
      <w:rPr>
        <w:rFonts w:ascii="Arial" w:hAnsi="Arial" w:hint="default"/>
      </w:rPr>
    </w:lvl>
    <w:lvl w:ilvl="8" w:tplc="AC34F87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37C422EB"/>
    <w:multiLevelType w:val="hybridMultilevel"/>
    <w:tmpl w:val="EDD224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BF02AC9"/>
    <w:multiLevelType w:val="hybridMultilevel"/>
    <w:tmpl w:val="571C6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C083C85"/>
    <w:multiLevelType w:val="hybridMultilevel"/>
    <w:tmpl w:val="E8C458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3D9E0BD6"/>
    <w:multiLevelType w:val="hybridMultilevel"/>
    <w:tmpl w:val="73A87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F944BFF"/>
    <w:multiLevelType w:val="hybridMultilevel"/>
    <w:tmpl w:val="94143F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400D679B"/>
    <w:multiLevelType w:val="hybridMultilevel"/>
    <w:tmpl w:val="04CA1E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0B76760"/>
    <w:multiLevelType w:val="hybridMultilevel"/>
    <w:tmpl w:val="3C76F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48F6CE6"/>
    <w:multiLevelType w:val="hybridMultilevel"/>
    <w:tmpl w:val="B978D88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460B64BB"/>
    <w:multiLevelType w:val="hybridMultilevel"/>
    <w:tmpl w:val="D0C250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6777EE0"/>
    <w:multiLevelType w:val="hybridMultilevel"/>
    <w:tmpl w:val="3558B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8CB50BD"/>
    <w:multiLevelType w:val="hybridMultilevel"/>
    <w:tmpl w:val="40E85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2903709"/>
    <w:multiLevelType w:val="hybridMultilevel"/>
    <w:tmpl w:val="26FCFE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3FE7603"/>
    <w:multiLevelType w:val="hybridMultilevel"/>
    <w:tmpl w:val="288874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5822427"/>
    <w:multiLevelType w:val="hybridMultilevel"/>
    <w:tmpl w:val="F306C1D0"/>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597F2558"/>
    <w:multiLevelType w:val="hybridMultilevel"/>
    <w:tmpl w:val="D5104A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A250937"/>
    <w:multiLevelType w:val="hybridMultilevel"/>
    <w:tmpl w:val="7E505B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C95099B"/>
    <w:multiLevelType w:val="hybridMultilevel"/>
    <w:tmpl w:val="55541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CC712BD"/>
    <w:multiLevelType w:val="hybridMultilevel"/>
    <w:tmpl w:val="6A9427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5E5D5C1F"/>
    <w:multiLevelType w:val="hybridMultilevel"/>
    <w:tmpl w:val="B1BAD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F8E0489"/>
    <w:multiLevelType w:val="hybridMultilevel"/>
    <w:tmpl w:val="734A81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6977354F"/>
    <w:multiLevelType w:val="hybridMultilevel"/>
    <w:tmpl w:val="A7B43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A5471AD"/>
    <w:multiLevelType w:val="hybridMultilevel"/>
    <w:tmpl w:val="84E02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B557AA8"/>
    <w:multiLevelType w:val="hybridMultilevel"/>
    <w:tmpl w:val="C78A71A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3" w15:restartNumberingAfterBreak="0">
    <w:nsid w:val="6BC244F5"/>
    <w:multiLevelType w:val="hybridMultilevel"/>
    <w:tmpl w:val="51D0F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CA83789"/>
    <w:multiLevelType w:val="hybridMultilevel"/>
    <w:tmpl w:val="BA1C68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1FF26DF"/>
    <w:multiLevelType w:val="hybridMultilevel"/>
    <w:tmpl w:val="E73CA724"/>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56" w15:restartNumberingAfterBreak="0">
    <w:nsid w:val="743E5064"/>
    <w:multiLevelType w:val="hybridMultilevel"/>
    <w:tmpl w:val="7FAEDB0C"/>
    <w:lvl w:ilvl="0" w:tplc="11C28E74">
      <w:start w:val="1"/>
      <w:numFmt w:val="bullet"/>
      <w:lvlText w:val="-"/>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49D7EC0"/>
    <w:multiLevelType w:val="hybridMultilevel"/>
    <w:tmpl w:val="80C44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6944E6A"/>
    <w:multiLevelType w:val="hybridMultilevel"/>
    <w:tmpl w:val="09D0B8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77C46DB5"/>
    <w:multiLevelType w:val="hybridMultilevel"/>
    <w:tmpl w:val="19AC5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7EA0E48"/>
    <w:multiLevelType w:val="hybridMultilevel"/>
    <w:tmpl w:val="2D768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8B875B8"/>
    <w:multiLevelType w:val="hybridMultilevel"/>
    <w:tmpl w:val="8C90EA6E"/>
    <w:lvl w:ilvl="0" w:tplc="11C28E7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9A15D8C"/>
    <w:multiLevelType w:val="hybridMultilevel"/>
    <w:tmpl w:val="6B7CD5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D323D02"/>
    <w:multiLevelType w:val="hybridMultilevel"/>
    <w:tmpl w:val="6C4E5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FC159FA"/>
    <w:multiLevelType w:val="hybridMultilevel"/>
    <w:tmpl w:val="4E7EA06A"/>
    <w:lvl w:ilvl="0" w:tplc="11C28E7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57"/>
  </w:num>
  <w:num w:numId="4">
    <w:abstractNumId w:val="29"/>
  </w:num>
  <w:num w:numId="5">
    <w:abstractNumId w:val="22"/>
  </w:num>
  <w:num w:numId="6">
    <w:abstractNumId w:val="30"/>
  </w:num>
  <w:num w:numId="7">
    <w:abstractNumId w:val="59"/>
  </w:num>
  <w:num w:numId="8">
    <w:abstractNumId w:val="51"/>
  </w:num>
  <w:num w:numId="9">
    <w:abstractNumId w:val="26"/>
  </w:num>
  <w:num w:numId="10">
    <w:abstractNumId w:val="4"/>
  </w:num>
  <w:num w:numId="11">
    <w:abstractNumId w:val="62"/>
  </w:num>
  <w:num w:numId="12">
    <w:abstractNumId w:val="27"/>
  </w:num>
  <w:num w:numId="13">
    <w:abstractNumId w:val="16"/>
  </w:num>
  <w:num w:numId="14">
    <w:abstractNumId w:val="45"/>
  </w:num>
  <w:num w:numId="15">
    <w:abstractNumId w:val="25"/>
  </w:num>
  <w:num w:numId="16">
    <w:abstractNumId w:val="8"/>
  </w:num>
  <w:num w:numId="17">
    <w:abstractNumId w:val="23"/>
  </w:num>
  <w:num w:numId="18">
    <w:abstractNumId w:val="48"/>
  </w:num>
  <w:num w:numId="19">
    <w:abstractNumId w:val="54"/>
  </w:num>
  <w:num w:numId="20">
    <w:abstractNumId w:val="43"/>
  </w:num>
  <w:num w:numId="21">
    <w:abstractNumId w:val="42"/>
  </w:num>
  <w:num w:numId="22">
    <w:abstractNumId w:val="28"/>
    <w:lvlOverride w:ilvl="0">
      <w:startOverride w:val="3"/>
    </w:lvlOverride>
  </w:num>
  <w:num w:numId="23">
    <w:abstractNumId w:val="34"/>
  </w:num>
  <w:num w:numId="24">
    <w:abstractNumId w:val="58"/>
  </w:num>
  <w:num w:numId="25">
    <w:abstractNumId w:val="19"/>
  </w:num>
  <w:num w:numId="26">
    <w:abstractNumId w:val="5"/>
  </w:num>
  <w:num w:numId="27">
    <w:abstractNumId w:val="49"/>
  </w:num>
  <w:num w:numId="28">
    <w:abstractNumId w:val="52"/>
  </w:num>
  <w:num w:numId="29">
    <w:abstractNumId w:val="12"/>
  </w:num>
  <w:num w:numId="30">
    <w:abstractNumId w:val="33"/>
  </w:num>
  <w:num w:numId="31">
    <w:abstractNumId w:val="32"/>
  </w:num>
  <w:num w:numId="32">
    <w:abstractNumId w:val="37"/>
  </w:num>
  <w:num w:numId="33">
    <w:abstractNumId w:val="53"/>
  </w:num>
  <w:num w:numId="34">
    <w:abstractNumId w:val="44"/>
  </w:num>
  <w:num w:numId="35">
    <w:abstractNumId w:val="7"/>
  </w:num>
  <w:num w:numId="36">
    <w:abstractNumId w:val="61"/>
  </w:num>
  <w:num w:numId="37">
    <w:abstractNumId w:val="0"/>
  </w:num>
  <w:num w:numId="38">
    <w:abstractNumId w:val="63"/>
  </w:num>
  <w:num w:numId="39">
    <w:abstractNumId w:val="46"/>
  </w:num>
  <w:num w:numId="40">
    <w:abstractNumId w:val="24"/>
  </w:num>
  <w:num w:numId="41">
    <w:abstractNumId w:val="55"/>
  </w:num>
  <w:num w:numId="42">
    <w:abstractNumId w:val="40"/>
  </w:num>
  <w:num w:numId="43">
    <w:abstractNumId w:val="2"/>
  </w:num>
  <w:num w:numId="44">
    <w:abstractNumId w:val="64"/>
  </w:num>
  <w:num w:numId="45">
    <w:abstractNumId w:val="21"/>
  </w:num>
  <w:num w:numId="46">
    <w:abstractNumId w:val="15"/>
  </w:num>
  <w:num w:numId="47">
    <w:abstractNumId w:val="18"/>
  </w:num>
  <w:num w:numId="48">
    <w:abstractNumId w:val="56"/>
  </w:num>
  <w:num w:numId="49">
    <w:abstractNumId w:val="20"/>
  </w:num>
  <w:num w:numId="50">
    <w:abstractNumId w:val="38"/>
  </w:num>
  <w:num w:numId="51">
    <w:abstractNumId w:val="14"/>
  </w:num>
  <w:num w:numId="52">
    <w:abstractNumId w:val="60"/>
  </w:num>
  <w:num w:numId="53">
    <w:abstractNumId w:val="39"/>
  </w:num>
  <w:num w:numId="54">
    <w:abstractNumId w:val="47"/>
  </w:num>
  <w:num w:numId="55">
    <w:abstractNumId w:val="36"/>
  </w:num>
  <w:num w:numId="56">
    <w:abstractNumId w:val="1"/>
  </w:num>
  <w:num w:numId="57">
    <w:abstractNumId w:val="50"/>
  </w:num>
  <w:num w:numId="58">
    <w:abstractNumId w:val="6"/>
  </w:num>
  <w:num w:numId="59">
    <w:abstractNumId w:val="31"/>
  </w:num>
  <w:num w:numId="60">
    <w:abstractNumId w:val="35"/>
  </w:num>
  <w:num w:numId="61">
    <w:abstractNumId w:val="9"/>
  </w:num>
  <w:num w:numId="62">
    <w:abstractNumId w:val="56"/>
  </w:num>
  <w:num w:numId="63">
    <w:abstractNumId w:val="10"/>
  </w:num>
  <w:num w:numId="64">
    <w:abstractNumId w:val="41"/>
  </w:num>
  <w:num w:numId="65">
    <w:abstractNumId w:val="3"/>
  </w:num>
  <w:num w:numId="66">
    <w:abstractNumId w:val="1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4CC"/>
    <w:rsid w:val="00007885"/>
    <w:rsid w:val="000311CC"/>
    <w:rsid w:val="00036DB4"/>
    <w:rsid w:val="00084686"/>
    <w:rsid w:val="000A4B96"/>
    <w:rsid w:val="000C2170"/>
    <w:rsid w:val="000F1064"/>
    <w:rsid w:val="000F706A"/>
    <w:rsid w:val="001458C2"/>
    <w:rsid w:val="001A0362"/>
    <w:rsid w:val="001D372E"/>
    <w:rsid w:val="00261D5D"/>
    <w:rsid w:val="00284233"/>
    <w:rsid w:val="002C0ED2"/>
    <w:rsid w:val="003000D4"/>
    <w:rsid w:val="00311903"/>
    <w:rsid w:val="00333DB9"/>
    <w:rsid w:val="00354586"/>
    <w:rsid w:val="003743CF"/>
    <w:rsid w:val="003B713C"/>
    <w:rsid w:val="004179BE"/>
    <w:rsid w:val="00432ED3"/>
    <w:rsid w:val="00482F6C"/>
    <w:rsid w:val="00494CB0"/>
    <w:rsid w:val="004D14CC"/>
    <w:rsid w:val="004D4E91"/>
    <w:rsid w:val="00593117"/>
    <w:rsid w:val="005B21E3"/>
    <w:rsid w:val="005C1128"/>
    <w:rsid w:val="005D302B"/>
    <w:rsid w:val="006043ED"/>
    <w:rsid w:val="006844EE"/>
    <w:rsid w:val="006962DF"/>
    <w:rsid w:val="00727864"/>
    <w:rsid w:val="007540BC"/>
    <w:rsid w:val="007D4ED5"/>
    <w:rsid w:val="0081063B"/>
    <w:rsid w:val="00855415"/>
    <w:rsid w:val="00864BAB"/>
    <w:rsid w:val="008915BA"/>
    <w:rsid w:val="00896D55"/>
    <w:rsid w:val="008D0E1B"/>
    <w:rsid w:val="00932BC0"/>
    <w:rsid w:val="00971DA3"/>
    <w:rsid w:val="00A437D3"/>
    <w:rsid w:val="00A52559"/>
    <w:rsid w:val="00A7713C"/>
    <w:rsid w:val="00A77CB2"/>
    <w:rsid w:val="00A90D77"/>
    <w:rsid w:val="00AB709C"/>
    <w:rsid w:val="00B372AE"/>
    <w:rsid w:val="00B51F40"/>
    <w:rsid w:val="00C010BA"/>
    <w:rsid w:val="00C45364"/>
    <w:rsid w:val="00C57D0A"/>
    <w:rsid w:val="00C70C63"/>
    <w:rsid w:val="00C7433A"/>
    <w:rsid w:val="00CB6167"/>
    <w:rsid w:val="00CF0D69"/>
    <w:rsid w:val="00D25224"/>
    <w:rsid w:val="00D351BE"/>
    <w:rsid w:val="00D47E90"/>
    <w:rsid w:val="00D651C8"/>
    <w:rsid w:val="00DA03A2"/>
    <w:rsid w:val="00E42389"/>
    <w:rsid w:val="00E562B9"/>
    <w:rsid w:val="00E93D91"/>
    <w:rsid w:val="00EC1791"/>
    <w:rsid w:val="00ED48B8"/>
    <w:rsid w:val="00F22AEE"/>
    <w:rsid w:val="00F32BF9"/>
    <w:rsid w:val="00F37E04"/>
    <w:rsid w:val="00F53047"/>
    <w:rsid w:val="00FD37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4CCA348"/>
  <w14:defaultImageDpi w14:val="32767"/>
  <w15:docId w15:val="{8D1445C3-DCA0-4007-9DC5-11230AB07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010BA"/>
    <w:pPr>
      <w:keepNext/>
      <w:keepLines/>
      <w:spacing w:before="240" w:line="259" w:lineRule="auto"/>
      <w:outlineLvl w:val="0"/>
    </w:pPr>
    <w:rPr>
      <w:rFonts w:eastAsiaTheme="majorEastAsia" w:cstheme="majorBidi"/>
      <w:color w:val="44546A" w:themeColor="text2"/>
      <w:sz w:val="32"/>
      <w:szCs w:val="32"/>
    </w:rPr>
  </w:style>
  <w:style w:type="paragraph" w:styleId="Heading2">
    <w:name w:val="heading 2"/>
    <w:basedOn w:val="Normal"/>
    <w:next w:val="Normal"/>
    <w:link w:val="Heading2Char"/>
    <w:uiPriority w:val="9"/>
    <w:unhideWhenUsed/>
    <w:qFormat/>
    <w:rsid w:val="00C010BA"/>
    <w:pPr>
      <w:keepNext/>
      <w:keepLines/>
      <w:spacing w:before="120" w:after="120" w:line="259" w:lineRule="auto"/>
      <w:outlineLvl w:val="1"/>
    </w:pPr>
    <w:rPr>
      <w:rFonts w:eastAsiaTheme="majorEastAsia" w:cstheme="majorBidi"/>
      <w:color w:val="44546A" w:themeColor="text2"/>
      <w:sz w:val="28"/>
      <w:szCs w:val="26"/>
    </w:rPr>
  </w:style>
  <w:style w:type="paragraph" w:styleId="Heading3">
    <w:name w:val="heading 3"/>
    <w:basedOn w:val="Normal"/>
    <w:next w:val="Normal"/>
    <w:link w:val="Heading3Char"/>
    <w:uiPriority w:val="9"/>
    <w:unhideWhenUsed/>
    <w:qFormat/>
    <w:rsid w:val="00C010BA"/>
    <w:pPr>
      <w:keepNext/>
      <w:keepLines/>
      <w:spacing w:after="12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10BA"/>
    <w:rPr>
      <w:rFonts w:eastAsiaTheme="majorEastAsia" w:cstheme="majorBidi"/>
      <w:color w:val="44546A" w:themeColor="text2"/>
      <w:sz w:val="32"/>
      <w:szCs w:val="32"/>
    </w:rPr>
  </w:style>
  <w:style w:type="character" w:customStyle="1" w:styleId="Heading2Char">
    <w:name w:val="Heading 2 Char"/>
    <w:basedOn w:val="DefaultParagraphFont"/>
    <w:link w:val="Heading2"/>
    <w:uiPriority w:val="9"/>
    <w:rsid w:val="00C010BA"/>
    <w:rPr>
      <w:rFonts w:eastAsiaTheme="majorEastAsia" w:cstheme="majorBidi"/>
      <w:color w:val="44546A" w:themeColor="text2"/>
      <w:sz w:val="28"/>
      <w:szCs w:val="26"/>
    </w:rPr>
  </w:style>
  <w:style w:type="character" w:customStyle="1" w:styleId="Heading3Char">
    <w:name w:val="Heading 3 Char"/>
    <w:basedOn w:val="DefaultParagraphFont"/>
    <w:link w:val="Heading3"/>
    <w:uiPriority w:val="9"/>
    <w:rsid w:val="00C010BA"/>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4D14CC"/>
    <w:pPr>
      <w:tabs>
        <w:tab w:val="center" w:pos="4513"/>
        <w:tab w:val="right" w:pos="9026"/>
      </w:tabs>
    </w:pPr>
  </w:style>
  <w:style w:type="character" w:customStyle="1" w:styleId="HeaderChar">
    <w:name w:val="Header Char"/>
    <w:basedOn w:val="DefaultParagraphFont"/>
    <w:link w:val="Header"/>
    <w:uiPriority w:val="99"/>
    <w:rsid w:val="004D14CC"/>
  </w:style>
  <w:style w:type="paragraph" w:styleId="Footer">
    <w:name w:val="footer"/>
    <w:basedOn w:val="Normal"/>
    <w:link w:val="FooterChar"/>
    <w:uiPriority w:val="99"/>
    <w:unhideWhenUsed/>
    <w:rsid w:val="004D14CC"/>
    <w:pPr>
      <w:tabs>
        <w:tab w:val="center" w:pos="4513"/>
        <w:tab w:val="right" w:pos="9026"/>
      </w:tabs>
    </w:pPr>
  </w:style>
  <w:style w:type="character" w:customStyle="1" w:styleId="FooterChar">
    <w:name w:val="Footer Char"/>
    <w:basedOn w:val="DefaultParagraphFont"/>
    <w:link w:val="Footer"/>
    <w:uiPriority w:val="99"/>
    <w:rsid w:val="004D14CC"/>
  </w:style>
  <w:style w:type="paragraph" w:styleId="ListParagraph">
    <w:name w:val="List Paragraph"/>
    <w:basedOn w:val="Normal"/>
    <w:uiPriority w:val="34"/>
    <w:qFormat/>
    <w:rsid w:val="00C010BA"/>
    <w:pPr>
      <w:spacing w:after="160" w:line="259" w:lineRule="auto"/>
      <w:ind w:left="720"/>
      <w:contextualSpacing/>
    </w:pPr>
    <w:rPr>
      <w:sz w:val="22"/>
      <w:szCs w:val="22"/>
    </w:rPr>
  </w:style>
  <w:style w:type="paragraph" w:styleId="FootnoteText">
    <w:name w:val="footnote text"/>
    <w:basedOn w:val="Normal"/>
    <w:link w:val="FootnoteTextChar"/>
    <w:uiPriority w:val="99"/>
    <w:semiHidden/>
    <w:unhideWhenUsed/>
    <w:rsid w:val="00C010BA"/>
    <w:rPr>
      <w:sz w:val="20"/>
      <w:szCs w:val="20"/>
    </w:rPr>
  </w:style>
  <w:style w:type="character" w:customStyle="1" w:styleId="FootnoteTextChar">
    <w:name w:val="Footnote Text Char"/>
    <w:basedOn w:val="DefaultParagraphFont"/>
    <w:link w:val="FootnoteText"/>
    <w:uiPriority w:val="99"/>
    <w:semiHidden/>
    <w:rsid w:val="00C010BA"/>
    <w:rPr>
      <w:sz w:val="20"/>
      <w:szCs w:val="20"/>
    </w:rPr>
  </w:style>
  <w:style w:type="character" w:styleId="FootnoteReference">
    <w:name w:val="footnote reference"/>
    <w:basedOn w:val="DefaultParagraphFont"/>
    <w:uiPriority w:val="99"/>
    <w:semiHidden/>
    <w:unhideWhenUsed/>
    <w:rsid w:val="00C010BA"/>
    <w:rPr>
      <w:vertAlign w:val="superscript"/>
    </w:rPr>
  </w:style>
  <w:style w:type="character" w:customStyle="1" w:styleId="EndnoteTextChar">
    <w:name w:val="Endnote Text Char"/>
    <w:basedOn w:val="DefaultParagraphFont"/>
    <w:link w:val="EndnoteText"/>
    <w:uiPriority w:val="99"/>
    <w:semiHidden/>
    <w:rsid w:val="00C010BA"/>
    <w:rPr>
      <w:sz w:val="20"/>
      <w:szCs w:val="20"/>
    </w:rPr>
  </w:style>
  <w:style w:type="paragraph" w:styleId="EndnoteText">
    <w:name w:val="endnote text"/>
    <w:basedOn w:val="Normal"/>
    <w:link w:val="EndnoteTextChar"/>
    <w:uiPriority w:val="99"/>
    <w:semiHidden/>
    <w:unhideWhenUsed/>
    <w:rsid w:val="00C010BA"/>
    <w:rPr>
      <w:sz w:val="20"/>
      <w:szCs w:val="20"/>
    </w:rPr>
  </w:style>
  <w:style w:type="paragraph" w:customStyle="1" w:styleId="Default">
    <w:name w:val="Default"/>
    <w:rsid w:val="00C010BA"/>
    <w:pPr>
      <w:autoSpaceDE w:val="0"/>
      <w:autoSpaceDN w:val="0"/>
      <w:adjustRightInd w:val="0"/>
    </w:pPr>
    <w:rPr>
      <w:rFonts w:ascii="Arial" w:hAnsi="Arial" w:cs="Arial"/>
      <w:color w:val="000000"/>
    </w:rPr>
  </w:style>
  <w:style w:type="table" w:styleId="TableGrid">
    <w:name w:val="Table Grid"/>
    <w:aliases w:val="Table Grid A"/>
    <w:basedOn w:val="TableNormal"/>
    <w:rsid w:val="00C010B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010BA"/>
    <w:rPr>
      <w:rFonts w:ascii="Tahoma" w:hAnsi="Tahoma" w:cs="Tahoma"/>
      <w:sz w:val="16"/>
      <w:szCs w:val="16"/>
    </w:rPr>
  </w:style>
  <w:style w:type="character" w:customStyle="1" w:styleId="BalloonTextChar">
    <w:name w:val="Balloon Text Char"/>
    <w:basedOn w:val="DefaultParagraphFont"/>
    <w:link w:val="BalloonText"/>
    <w:uiPriority w:val="99"/>
    <w:semiHidden/>
    <w:rsid w:val="00C010BA"/>
    <w:rPr>
      <w:rFonts w:ascii="Tahoma" w:hAnsi="Tahoma" w:cs="Tahoma"/>
      <w:sz w:val="16"/>
      <w:szCs w:val="16"/>
    </w:rPr>
  </w:style>
  <w:style w:type="character" w:styleId="CommentReference">
    <w:name w:val="annotation reference"/>
    <w:basedOn w:val="DefaultParagraphFont"/>
    <w:uiPriority w:val="99"/>
    <w:semiHidden/>
    <w:unhideWhenUsed/>
    <w:rsid w:val="00C010BA"/>
    <w:rPr>
      <w:sz w:val="16"/>
      <w:szCs w:val="16"/>
    </w:rPr>
  </w:style>
  <w:style w:type="paragraph" w:styleId="CommentText">
    <w:name w:val="annotation text"/>
    <w:basedOn w:val="Normal"/>
    <w:link w:val="CommentTextChar"/>
    <w:uiPriority w:val="99"/>
    <w:unhideWhenUsed/>
    <w:rsid w:val="00C010BA"/>
    <w:pPr>
      <w:spacing w:after="160"/>
    </w:pPr>
    <w:rPr>
      <w:sz w:val="20"/>
      <w:szCs w:val="20"/>
    </w:rPr>
  </w:style>
  <w:style w:type="character" w:customStyle="1" w:styleId="CommentTextChar">
    <w:name w:val="Comment Text Char"/>
    <w:basedOn w:val="DefaultParagraphFont"/>
    <w:link w:val="CommentText"/>
    <w:uiPriority w:val="99"/>
    <w:rsid w:val="00C010BA"/>
    <w:rPr>
      <w:sz w:val="20"/>
      <w:szCs w:val="20"/>
    </w:rPr>
  </w:style>
  <w:style w:type="character" w:customStyle="1" w:styleId="CommentSubjectChar">
    <w:name w:val="Comment Subject Char"/>
    <w:basedOn w:val="CommentTextChar"/>
    <w:link w:val="CommentSubject"/>
    <w:uiPriority w:val="99"/>
    <w:semiHidden/>
    <w:rsid w:val="00C010BA"/>
    <w:rPr>
      <w:b/>
      <w:bCs/>
      <w:sz w:val="20"/>
      <w:szCs w:val="20"/>
    </w:rPr>
  </w:style>
  <w:style w:type="paragraph" w:styleId="CommentSubject">
    <w:name w:val="annotation subject"/>
    <w:basedOn w:val="CommentText"/>
    <w:next w:val="CommentText"/>
    <w:link w:val="CommentSubjectChar"/>
    <w:uiPriority w:val="99"/>
    <w:semiHidden/>
    <w:unhideWhenUsed/>
    <w:rsid w:val="00C010BA"/>
    <w:rPr>
      <w:b/>
      <w:bCs/>
    </w:rPr>
  </w:style>
  <w:style w:type="character" w:styleId="Hyperlink">
    <w:name w:val="Hyperlink"/>
    <w:basedOn w:val="DefaultParagraphFont"/>
    <w:uiPriority w:val="99"/>
    <w:unhideWhenUsed/>
    <w:rsid w:val="00C010BA"/>
    <w:rPr>
      <w:color w:val="0563C1" w:themeColor="hyperlink"/>
      <w:u w:val="single"/>
    </w:rPr>
  </w:style>
  <w:style w:type="paragraph" w:styleId="TOCHeading">
    <w:name w:val="TOC Heading"/>
    <w:basedOn w:val="Heading1"/>
    <w:next w:val="Normal"/>
    <w:uiPriority w:val="39"/>
    <w:unhideWhenUsed/>
    <w:qFormat/>
    <w:rsid w:val="00C010BA"/>
    <w:pPr>
      <w:spacing w:before="480" w:line="276" w:lineRule="auto"/>
      <w:outlineLvl w:val="9"/>
    </w:pPr>
    <w:rPr>
      <w:b/>
      <w:bCs/>
      <w:sz w:val="28"/>
      <w:szCs w:val="28"/>
      <w:lang w:val="en-US" w:eastAsia="ja-JP"/>
    </w:rPr>
  </w:style>
  <w:style w:type="paragraph" w:styleId="TOC1">
    <w:name w:val="toc 1"/>
    <w:basedOn w:val="Normal"/>
    <w:next w:val="Normal"/>
    <w:autoRedefine/>
    <w:uiPriority w:val="39"/>
    <w:unhideWhenUsed/>
    <w:rsid w:val="00C010BA"/>
    <w:pPr>
      <w:tabs>
        <w:tab w:val="right" w:leader="dot" w:pos="9854"/>
      </w:tabs>
      <w:spacing w:after="100" w:line="259" w:lineRule="auto"/>
    </w:pPr>
    <w:rPr>
      <w:sz w:val="22"/>
      <w:szCs w:val="22"/>
    </w:rPr>
  </w:style>
  <w:style w:type="paragraph" w:styleId="TOC2">
    <w:name w:val="toc 2"/>
    <w:basedOn w:val="Normal"/>
    <w:next w:val="Normal"/>
    <w:autoRedefine/>
    <w:uiPriority w:val="39"/>
    <w:unhideWhenUsed/>
    <w:rsid w:val="00C010BA"/>
    <w:pPr>
      <w:spacing w:after="100" w:line="259" w:lineRule="auto"/>
      <w:ind w:left="220"/>
    </w:pPr>
    <w:rPr>
      <w:sz w:val="22"/>
      <w:szCs w:val="22"/>
    </w:rPr>
  </w:style>
  <w:style w:type="paragraph" w:styleId="TOC3">
    <w:name w:val="toc 3"/>
    <w:basedOn w:val="Normal"/>
    <w:next w:val="Normal"/>
    <w:autoRedefine/>
    <w:uiPriority w:val="39"/>
    <w:unhideWhenUsed/>
    <w:rsid w:val="00C010BA"/>
    <w:pPr>
      <w:spacing w:after="100" w:line="259" w:lineRule="auto"/>
      <w:ind w:left="440"/>
    </w:pPr>
    <w:rPr>
      <w:sz w:val="22"/>
      <w:szCs w:val="22"/>
    </w:rPr>
  </w:style>
  <w:style w:type="paragraph" w:styleId="NoSpacing">
    <w:name w:val="No Spacing"/>
    <w:uiPriority w:val="1"/>
    <w:qFormat/>
    <w:rsid w:val="00C010BA"/>
    <w:rPr>
      <w:sz w:val="22"/>
      <w:szCs w:val="22"/>
    </w:rPr>
  </w:style>
  <w:style w:type="character" w:styleId="Strong">
    <w:name w:val="Strong"/>
    <w:basedOn w:val="DefaultParagraphFont"/>
    <w:uiPriority w:val="22"/>
    <w:qFormat/>
    <w:rsid w:val="00C010BA"/>
    <w:rPr>
      <w:b/>
      <w:bCs/>
    </w:rPr>
  </w:style>
  <w:style w:type="paragraph" w:styleId="Caption">
    <w:name w:val="caption"/>
    <w:basedOn w:val="Normal"/>
    <w:next w:val="Normal"/>
    <w:uiPriority w:val="35"/>
    <w:unhideWhenUsed/>
    <w:qFormat/>
    <w:rsid w:val="00C010BA"/>
    <w:pPr>
      <w:spacing w:after="200"/>
    </w:pPr>
    <w:rPr>
      <w:b/>
      <w:bCs/>
      <w:color w:val="44546A" w:themeColor="text2"/>
      <w:sz w:val="18"/>
      <w:szCs w:val="18"/>
    </w:rPr>
  </w:style>
  <w:style w:type="paragraph" w:styleId="TableofFigures">
    <w:name w:val="table of figures"/>
    <w:basedOn w:val="Normal"/>
    <w:next w:val="Normal"/>
    <w:uiPriority w:val="99"/>
    <w:unhideWhenUsed/>
    <w:rsid w:val="00C010BA"/>
    <w:pPr>
      <w:spacing w:line="259" w:lineRule="auto"/>
    </w:pPr>
    <w:rPr>
      <w:sz w:val="22"/>
      <w:szCs w:val="22"/>
    </w:rPr>
  </w:style>
  <w:style w:type="character" w:styleId="Emphasis">
    <w:name w:val="Emphasis"/>
    <w:basedOn w:val="DefaultParagraphFont"/>
    <w:uiPriority w:val="20"/>
    <w:qFormat/>
    <w:rsid w:val="00C010B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6577885">
      <w:bodyDiv w:val="1"/>
      <w:marLeft w:val="0"/>
      <w:marRight w:val="0"/>
      <w:marTop w:val="0"/>
      <w:marBottom w:val="0"/>
      <w:divBdr>
        <w:top w:val="none" w:sz="0" w:space="0" w:color="auto"/>
        <w:left w:val="none" w:sz="0" w:space="0" w:color="auto"/>
        <w:bottom w:val="none" w:sz="0" w:space="0" w:color="auto"/>
        <w:right w:val="none" w:sz="0" w:space="0" w:color="auto"/>
      </w:divBdr>
      <w:divsChild>
        <w:div w:id="1550726439">
          <w:marLeft w:val="547"/>
          <w:marRight w:val="0"/>
          <w:marTop w:val="125"/>
          <w:marBottom w:val="0"/>
          <w:divBdr>
            <w:top w:val="none" w:sz="0" w:space="0" w:color="auto"/>
            <w:left w:val="none" w:sz="0" w:space="0" w:color="auto"/>
            <w:bottom w:val="none" w:sz="0" w:space="0" w:color="auto"/>
            <w:right w:val="none" w:sz="0" w:space="0" w:color="auto"/>
          </w:divBdr>
        </w:div>
        <w:div w:id="611324088">
          <w:marLeft w:val="547"/>
          <w:marRight w:val="0"/>
          <w:marTop w:val="125"/>
          <w:marBottom w:val="0"/>
          <w:divBdr>
            <w:top w:val="none" w:sz="0" w:space="0" w:color="auto"/>
            <w:left w:val="none" w:sz="0" w:space="0" w:color="auto"/>
            <w:bottom w:val="none" w:sz="0" w:space="0" w:color="auto"/>
            <w:right w:val="none" w:sz="0" w:space="0" w:color="auto"/>
          </w:divBdr>
        </w:div>
        <w:div w:id="1109738504">
          <w:marLeft w:val="547"/>
          <w:marRight w:val="0"/>
          <w:marTop w:val="125"/>
          <w:marBottom w:val="0"/>
          <w:divBdr>
            <w:top w:val="none" w:sz="0" w:space="0" w:color="auto"/>
            <w:left w:val="none" w:sz="0" w:space="0" w:color="auto"/>
            <w:bottom w:val="none" w:sz="0" w:space="0" w:color="auto"/>
            <w:right w:val="none" w:sz="0" w:space="0" w:color="auto"/>
          </w:divBdr>
        </w:div>
        <w:div w:id="758983612">
          <w:marLeft w:val="547"/>
          <w:marRight w:val="0"/>
          <w:marTop w:val="125"/>
          <w:marBottom w:val="0"/>
          <w:divBdr>
            <w:top w:val="none" w:sz="0" w:space="0" w:color="auto"/>
            <w:left w:val="none" w:sz="0" w:space="0" w:color="auto"/>
            <w:bottom w:val="none" w:sz="0" w:space="0" w:color="auto"/>
            <w:right w:val="none" w:sz="0" w:space="0" w:color="auto"/>
          </w:divBdr>
        </w:div>
        <w:div w:id="1408915062">
          <w:marLeft w:val="547"/>
          <w:marRight w:val="0"/>
          <w:marTop w:val="125"/>
          <w:marBottom w:val="0"/>
          <w:divBdr>
            <w:top w:val="none" w:sz="0" w:space="0" w:color="auto"/>
            <w:left w:val="none" w:sz="0" w:space="0" w:color="auto"/>
            <w:bottom w:val="none" w:sz="0" w:space="0" w:color="auto"/>
            <w:right w:val="none" w:sz="0" w:space="0" w:color="auto"/>
          </w:divBdr>
        </w:div>
      </w:divsChild>
    </w:div>
    <w:div w:id="1145128617">
      <w:bodyDiv w:val="1"/>
      <w:marLeft w:val="0"/>
      <w:marRight w:val="0"/>
      <w:marTop w:val="0"/>
      <w:marBottom w:val="0"/>
      <w:divBdr>
        <w:top w:val="none" w:sz="0" w:space="0" w:color="auto"/>
        <w:left w:val="none" w:sz="0" w:space="0" w:color="auto"/>
        <w:bottom w:val="none" w:sz="0" w:space="0" w:color="auto"/>
        <w:right w:val="none" w:sz="0" w:space="0" w:color="auto"/>
      </w:divBdr>
    </w:div>
    <w:div w:id="1410350055">
      <w:bodyDiv w:val="1"/>
      <w:marLeft w:val="0"/>
      <w:marRight w:val="0"/>
      <w:marTop w:val="0"/>
      <w:marBottom w:val="0"/>
      <w:divBdr>
        <w:top w:val="none" w:sz="0" w:space="0" w:color="auto"/>
        <w:left w:val="none" w:sz="0" w:space="0" w:color="auto"/>
        <w:bottom w:val="none" w:sz="0" w:space="0" w:color="auto"/>
        <w:right w:val="none" w:sz="0" w:space="0" w:color="auto"/>
      </w:divBdr>
      <w:divsChild>
        <w:div w:id="619075139">
          <w:marLeft w:val="274"/>
          <w:marRight w:val="0"/>
          <w:marTop w:val="0"/>
          <w:marBottom w:val="0"/>
          <w:divBdr>
            <w:top w:val="none" w:sz="0" w:space="0" w:color="auto"/>
            <w:left w:val="none" w:sz="0" w:space="0" w:color="auto"/>
            <w:bottom w:val="none" w:sz="0" w:space="0" w:color="auto"/>
            <w:right w:val="none" w:sz="0" w:space="0" w:color="auto"/>
          </w:divBdr>
        </w:div>
        <w:div w:id="1351487725">
          <w:marLeft w:val="274"/>
          <w:marRight w:val="0"/>
          <w:marTop w:val="0"/>
          <w:marBottom w:val="0"/>
          <w:divBdr>
            <w:top w:val="none" w:sz="0" w:space="0" w:color="auto"/>
            <w:left w:val="none" w:sz="0" w:space="0" w:color="auto"/>
            <w:bottom w:val="none" w:sz="0" w:space="0" w:color="auto"/>
            <w:right w:val="none" w:sz="0" w:space="0" w:color="auto"/>
          </w:divBdr>
        </w:div>
        <w:div w:id="1585263641">
          <w:marLeft w:val="274"/>
          <w:marRight w:val="0"/>
          <w:marTop w:val="0"/>
          <w:marBottom w:val="0"/>
          <w:divBdr>
            <w:top w:val="none" w:sz="0" w:space="0" w:color="auto"/>
            <w:left w:val="none" w:sz="0" w:space="0" w:color="auto"/>
            <w:bottom w:val="none" w:sz="0" w:space="0" w:color="auto"/>
            <w:right w:val="none" w:sz="0" w:space="0" w:color="auto"/>
          </w:divBdr>
        </w:div>
        <w:div w:id="1363164266">
          <w:marLeft w:val="274"/>
          <w:marRight w:val="0"/>
          <w:marTop w:val="0"/>
          <w:marBottom w:val="0"/>
          <w:divBdr>
            <w:top w:val="none" w:sz="0" w:space="0" w:color="auto"/>
            <w:left w:val="none" w:sz="0" w:space="0" w:color="auto"/>
            <w:bottom w:val="none" w:sz="0" w:space="0" w:color="auto"/>
            <w:right w:val="none" w:sz="0" w:space="0" w:color="auto"/>
          </w:divBdr>
        </w:div>
        <w:div w:id="612631294">
          <w:marLeft w:val="274"/>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0E20B-9C0D-4E24-A277-90DB9B8ED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1322</Words>
  <Characters>7536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Yorkshire Ambulance Service</Company>
  <LinksUpToDate>false</LinksUpToDate>
  <CharactersWithSpaces>8841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EBY Design</dc:creator>
  <cp:lastModifiedBy>Finola Carey</cp:lastModifiedBy>
  <cp:revision>2</cp:revision>
  <cp:lastPrinted>2018-07-19T08:49:00Z</cp:lastPrinted>
  <dcterms:created xsi:type="dcterms:W3CDTF">2018-07-26T08:19:00Z</dcterms:created>
  <dcterms:modified xsi:type="dcterms:W3CDTF">2018-07-26T08:19:00Z</dcterms:modified>
</cp:coreProperties>
</file>