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0A0" w:firstRow="1" w:lastRow="0" w:firstColumn="1" w:lastColumn="0" w:noHBand="0" w:noVBand="0"/>
      </w:tblPr>
      <w:tblGrid>
        <w:gridCol w:w="2911"/>
        <w:gridCol w:w="4895"/>
        <w:gridCol w:w="3075"/>
      </w:tblGrid>
      <w:tr w:rsidR="002A2DF0" w:rsidRPr="002A2DF0" w:rsidTr="002A2DF0">
        <w:trPr>
          <w:tblHeader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bookmarkStart w:id="0" w:name="_GoBack"/>
            <w:bookmarkEnd w:id="0"/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UMPIRE NAME: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489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LOCATION: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  <w:tc>
          <w:tcPr>
            <w:tcW w:w="3075" w:type="dxa"/>
          </w:tcPr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DATE: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</w:p>
        </w:tc>
      </w:tr>
      <w:tr w:rsidR="002A2DF0" w:rsidRPr="002A2DF0" w:rsidTr="002A2DF0">
        <w:trPr>
          <w:tblHeader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>OBJECTIVES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</w:rPr>
              <w:t xml:space="preserve">Operational/Tactical                 </w:t>
            </w:r>
            <w:r w:rsidRPr="002A2DF0">
              <w:rPr>
                <w:rFonts w:asciiTheme="minorHAnsi" w:hAnsiTheme="minorHAnsi" w:cs="Arial"/>
                <w:i/>
                <w:sz w:val="28"/>
              </w:rPr>
              <w:t>Delete as appropriate</w:t>
            </w:r>
          </w:p>
        </w:tc>
      </w:tr>
      <w:tr w:rsidR="002A2DF0" w:rsidRPr="002A2DF0" w:rsidTr="002A2DF0">
        <w:trPr>
          <w:trHeight w:val="4140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Communication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common terminology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Airwave interoperability talk group used?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Is relevant information shared across all services and control rooms throughout the incident?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commanders easily identifiable?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tabards worn?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was each other’s organisation/response?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METHANE used to pass information to control?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szCs w:val="24"/>
                <w:u w:val="single"/>
              </w:rPr>
              <w:lastRenderedPageBreak/>
              <w:t xml:space="preserve"> </w:t>
            </w: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t>Co-ordination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Have joint decisions on priorities been made and if so, how were the priorities arrived at and agreed?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Are the actions joined up and therefore efficient and effective?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duplication of effort negated?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Were ALL on scene resources used appropriately?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there an understanding the capability, capacity and limitations of each other’s assets?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Does someone take the lead co-ordinators role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6416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Co-location</w:t>
            </w:r>
            <w:r w:rsidRPr="002A2DF0">
              <w:rPr>
                <w:rFonts w:asciiTheme="minorHAnsi" w:hAnsiTheme="minorHAnsi" w:cs="Arial"/>
                <w:sz w:val="28"/>
              </w:rPr>
              <w:t xml:space="preserve"> 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command structure is in place?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meet face to face?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Has a FCP been established?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identify timely on-scene briefings?</w:t>
            </w: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802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Do Commanders have a common understanding of what has happened, what is happening now, the consequences of events, what has to be done and each of the emergency service’s roles in resolving the emergency?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Situation: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happening?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are the impacts and risks?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What might happen and what is being done about it?                                   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2A2DF0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Situational Awareness</w:t>
            </w:r>
            <w:r>
              <w:rPr>
                <w:rFonts w:asciiTheme="minorHAnsi" w:hAnsiTheme="minorHAnsi" w:cs="Arial"/>
                <w:b/>
                <w:sz w:val="28"/>
                <w:u w:val="single"/>
              </w:rPr>
              <w:t xml:space="preserve"> continued</w:t>
            </w:r>
          </w:p>
          <w:p w:rsidR="002A2DF0" w:rsidRPr="002A2DF0" w:rsidRDefault="002A2DF0" w:rsidP="002A2DF0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the Joint Decision Model utilised identifying: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Direction: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end state is desired?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is the aim and objective of the emergency response?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priorities will inform and guide direction?</w:t>
            </w:r>
          </w:p>
          <w:p w:rsid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</w:rPr>
              <w:t>Action: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Where actions decided?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What needed to be done to achieve a positive end state?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2A2DF0">
        <w:trPr>
          <w:trHeight w:val="1151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b/>
                <w:sz w:val="28"/>
                <w:u w:val="single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Joint Understanding of Risk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Where threats and hazards identified, understood and treated different by each emergency service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Where limitations and capabilities of people and equipment identified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Was a joint understanding of risk achieved by sharing information about the likelihood and potential impacts of threats and hazards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  <w:tr w:rsidR="002A2DF0" w:rsidRPr="002A2DF0" w:rsidTr="00AF3081">
        <w:trPr>
          <w:trHeight w:val="9109"/>
        </w:trPr>
        <w:tc>
          <w:tcPr>
            <w:tcW w:w="2911" w:type="dxa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b/>
                <w:sz w:val="28"/>
                <w:u w:val="single"/>
              </w:rPr>
              <w:lastRenderedPageBreak/>
              <w:t>Control Room information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At the point of mobilisation of resources, did each control room have the same picture?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Throughout the incident, was a common operating picture clearly identified?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 xml:space="preserve">Did informative messages from each service have conflicting information? </w:t>
            </w:r>
          </w:p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</w:rPr>
            </w:pPr>
            <w:r w:rsidRPr="002A2DF0">
              <w:rPr>
                <w:rFonts w:asciiTheme="minorHAnsi" w:hAnsiTheme="minorHAnsi" w:cs="Arial"/>
                <w:sz w:val="28"/>
              </w:rPr>
              <w:t>When Major incident was declared did Commanders utilise METHANE mnemonic?</w:t>
            </w:r>
          </w:p>
        </w:tc>
        <w:tc>
          <w:tcPr>
            <w:tcW w:w="7970" w:type="dxa"/>
            <w:gridSpan w:val="2"/>
          </w:tcPr>
          <w:p w:rsidR="002A2DF0" w:rsidRPr="002A2DF0" w:rsidRDefault="002A2DF0" w:rsidP="00D258B7">
            <w:pPr>
              <w:rPr>
                <w:rFonts w:asciiTheme="minorHAnsi" w:hAnsiTheme="minorHAnsi" w:cs="Arial"/>
                <w:sz w:val="28"/>
                <w:szCs w:val="24"/>
              </w:rPr>
            </w:pPr>
          </w:p>
        </w:tc>
      </w:tr>
    </w:tbl>
    <w:p w:rsidR="0091328C" w:rsidRDefault="0091328C" w:rsidP="002A2DF0"/>
    <w:p w:rsidR="00AF3081" w:rsidRPr="00AF3081" w:rsidRDefault="00AF3081" w:rsidP="00AF3081">
      <w:pPr>
        <w:shd w:val="clear" w:color="auto" w:fill="A6A6A6" w:themeFill="background1" w:themeFillShade="A6"/>
        <w:rPr>
          <w:b/>
          <w:sz w:val="28"/>
        </w:rPr>
      </w:pPr>
      <w:r w:rsidRPr="00AF3081">
        <w:rPr>
          <w:b/>
          <w:sz w:val="28"/>
        </w:rPr>
        <w:t>Have you identified anything that negatively impacted on the joint response of the services involved?</w:t>
      </w:r>
    </w:p>
    <w:p w:rsidR="00AF3081" w:rsidRPr="00AF3081" w:rsidRDefault="00AF3081" w:rsidP="002A2DF0">
      <w:pPr>
        <w:rPr>
          <w:sz w:val="28"/>
        </w:rPr>
      </w:pPr>
      <w:r w:rsidRPr="00AF3081">
        <w:rPr>
          <w:sz w:val="28"/>
        </w:rPr>
        <w:t xml:space="preserve">If yes, please </w:t>
      </w:r>
      <w:r w:rsidRPr="00AF3081">
        <w:rPr>
          <w:sz w:val="28"/>
          <w:u w:val="single"/>
        </w:rPr>
        <w:t>ensure the details of the issue are entered onto the JESIP Joint Organisational Learning (JOL) Application</w:t>
      </w:r>
      <w:r w:rsidRPr="00AF3081">
        <w:rPr>
          <w:sz w:val="28"/>
        </w:rPr>
        <w:t xml:space="preserve"> either via your local JOL Single Point of Contact or the JESIP team.</w:t>
      </w:r>
    </w:p>
    <w:sectPr w:rsidR="00AF3081" w:rsidRPr="00AF3081" w:rsidSect="002A2DF0">
      <w:headerReference w:type="default" r:id="rId7"/>
      <w:footerReference w:type="default" r:id="rId8"/>
      <w:pgSz w:w="11906" w:h="16838"/>
      <w:pgMar w:top="1418" w:right="720" w:bottom="141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1F" w:rsidRDefault="00DA7A1F" w:rsidP="00B86936">
      <w:r>
        <w:separator/>
      </w:r>
    </w:p>
  </w:endnote>
  <w:endnote w:type="continuationSeparator" w:id="0">
    <w:p w:rsidR="00DA7A1F" w:rsidRDefault="00DA7A1F" w:rsidP="00B8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9"/>
      <w:gridCol w:w="1337"/>
      <w:gridCol w:w="5184"/>
      <w:gridCol w:w="1417"/>
      <w:gridCol w:w="1196"/>
    </w:tblGrid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Date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Status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 xml:space="preserve">Document </w:t>
          </w:r>
          <w:r w:rsidR="00B17E86">
            <w:rPr>
              <w:rFonts w:cs="Arial"/>
              <w:b/>
              <w:sz w:val="16"/>
              <w:szCs w:val="16"/>
            </w:rPr>
            <w:t>Name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Version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B86936">
            <w:rPr>
              <w:rFonts w:cs="Arial"/>
              <w:b/>
              <w:sz w:val="16"/>
              <w:szCs w:val="16"/>
            </w:rPr>
            <w:t>Page</w:t>
          </w:r>
        </w:p>
      </w:tc>
    </w:tr>
    <w:tr w:rsidR="00B86936" w:rsidRPr="00B86936" w:rsidTr="002A2DF0">
      <w:trPr>
        <w:trHeight w:val="299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F2440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18/08/2015</w:t>
          </w:r>
        </w:p>
      </w:tc>
      <w:tc>
        <w:tcPr>
          <w:tcW w:w="13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F2440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Published</w:t>
          </w:r>
        </w:p>
      </w:tc>
      <w:tc>
        <w:tcPr>
          <w:tcW w:w="51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7B239A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FILENAME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3F2440">
            <w:rPr>
              <w:rFonts w:cs="Arial"/>
              <w:noProof/>
              <w:sz w:val="16"/>
              <w:szCs w:val="16"/>
            </w:rPr>
            <w:t>JESIP Umpire Evaluation Log v1.0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3F2440" w:rsidP="00EF011B">
          <w:pPr>
            <w:pStyle w:val="Footer"/>
            <w:spacing w:before="100" w:beforeAutospacing="1" w:after="0"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1.0</w:t>
          </w:r>
        </w:p>
      </w:tc>
      <w:tc>
        <w:tcPr>
          <w:tcW w:w="1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86936" w:rsidRPr="00B86936" w:rsidRDefault="00B86936" w:rsidP="00EF011B">
          <w:pPr>
            <w:spacing w:before="100" w:beforeAutospacing="1" w:after="0"/>
            <w:jc w:val="center"/>
            <w:rPr>
              <w:rFonts w:cs="Arial"/>
              <w:sz w:val="16"/>
              <w:szCs w:val="16"/>
            </w:rPr>
          </w:pPr>
          <w:r w:rsidRPr="00B86936">
            <w:rPr>
              <w:rFonts w:cs="Arial"/>
              <w:sz w:val="16"/>
              <w:szCs w:val="16"/>
            </w:rPr>
            <w:t xml:space="preserve">Page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PAGE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3F2440">
            <w:rPr>
              <w:rFonts w:cs="Arial"/>
              <w:noProof/>
              <w:sz w:val="16"/>
              <w:szCs w:val="16"/>
            </w:rPr>
            <w:t>1</w:t>
          </w:r>
          <w:r w:rsidRPr="00B86936">
            <w:rPr>
              <w:rFonts w:cs="Arial"/>
              <w:sz w:val="16"/>
              <w:szCs w:val="16"/>
            </w:rPr>
            <w:fldChar w:fldCharType="end"/>
          </w:r>
          <w:r w:rsidRPr="00B86936">
            <w:rPr>
              <w:rFonts w:cs="Arial"/>
              <w:sz w:val="16"/>
              <w:szCs w:val="16"/>
            </w:rPr>
            <w:t xml:space="preserve"> of </w:t>
          </w:r>
          <w:r w:rsidRPr="00B86936">
            <w:rPr>
              <w:rFonts w:cs="Arial"/>
              <w:sz w:val="16"/>
              <w:szCs w:val="16"/>
            </w:rPr>
            <w:fldChar w:fldCharType="begin"/>
          </w:r>
          <w:r w:rsidRPr="00B86936">
            <w:rPr>
              <w:rFonts w:cs="Arial"/>
              <w:sz w:val="16"/>
              <w:szCs w:val="16"/>
            </w:rPr>
            <w:instrText xml:space="preserve"> NUMPAGES </w:instrText>
          </w:r>
          <w:r w:rsidRPr="00B86936">
            <w:rPr>
              <w:rFonts w:cs="Arial"/>
              <w:sz w:val="16"/>
              <w:szCs w:val="16"/>
            </w:rPr>
            <w:fldChar w:fldCharType="separate"/>
          </w:r>
          <w:r w:rsidR="003F2440">
            <w:rPr>
              <w:rFonts w:cs="Arial"/>
              <w:noProof/>
              <w:sz w:val="16"/>
              <w:szCs w:val="16"/>
            </w:rPr>
            <w:t>7</w:t>
          </w:r>
          <w:r w:rsidRPr="00B86936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B86936" w:rsidRDefault="00B86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1F" w:rsidRDefault="00DA7A1F" w:rsidP="00B86936">
      <w:r>
        <w:separator/>
      </w:r>
    </w:p>
  </w:footnote>
  <w:footnote w:type="continuationSeparator" w:id="0">
    <w:p w:rsidR="00DA7A1F" w:rsidRDefault="00DA7A1F" w:rsidP="00B8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36" w:rsidRPr="002A2DF0" w:rsidRDefault="00EF011B" w:rsidP="002A2DF0">
    <w:pPr>
      <w:pStyle w:val="Heading1"/>
      <w:spacing w:after="0"/>
      <w:rPr>
        <w:sz w:val="32"/>
      </w:rPr>
    </w:pPr>
    <w:r w:rsidRPr="002A2DF0">
      <w:rPr>
        <w:noProof/>
        <w:sz w:val="32"/>
      </w:rPr>
      <w:drawing>
        <wp:anchor distT="0" distB="0" distL="114300" distR="114300" simplePos="0" relativeHeight="251658240" behindDoc="0" locked="0" layoutInCell="1" allowOverlap="1" wp14:anchorId="18C1479C" wp14:editId="49E4DC73">
          <wp:simplePos x="0" y="0"/>
          <wp:positionH relativeFrom="column">
            <wp:posOffset>5314950</wp:posOffset>
          </wp:positionH>
          <wp:positionV relativeFrom="paragraph">
            <wp:posOffset>-259080</wp:posOffset>
          </wp:positionV>
          <wp:extent cx="1600200" cy="5740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sip_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DF0" w:rsidRPr="002A2DF0">
      <w:rPr>
        <w:sz w:val="32"/>
      </w:rPr>
      <w:t xml:space="preserve">Umpire Evaluation </w:t>
    </w:r>
    <w:r w:rsidR="007B239A">
      <w:rPr>
        <w:sz w:val="32"/>
      </w:rPr>
      <w:t>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F0"/>
    <w:rsid w:val="001D0D2A"/>
    <w:rsid w:val="00204F27"/>
    <w:rsid w:val="002A2DF0"/>
    <w:rsid w:val="002C4F2A"/>
    <w:rsid w:val="003F2440"/>
    <w:rsid w:val="0054656F"/>
    <w:rsid w:val="005D5D16"/>
    <w:rsid w:val="006D3EC3"/>
    <w:rsid w:val="00743A85"/>
    <w:rsid w:val="007745E6"/>
    <w:rsid w:val="007B239A"/>
    <w:rsid w:val="00820686"/>
    <w:rsid w:val="00871614"/>
    <w:rsid w:val="00910204"/>
    <w:rsid w:val="0091328C"/>
    <w:rsid w:val="00A12EB8"/>
    <w:rsid w:val="00A17660"/>
    <w:rsid w:val="00AF3081"/>
    <w:rsid w:val="00B17E86"/>
    <w:rsid w:val="00B86936"/>
    <w:rsid w:val="00C37E34"/>
    <w:rsid w:val="00C61317"/>
    <w:rsid w:val="00C878DE"/>
    <w:rsid w:val="00C95610"/>
    <w:rsid w:val="00D1117F"/>
    <w:rsid w:val="00DA7A1F"/>
    <w:rsid w:val="00DD4511"/>
    <w:rsid w:val="00E57D06"/>
    <w:rsid w:val="00EC25FE"/>
    <w:rsid w:val="00EF011B"/>
    <w:rsid w:val="00F116E2"/>
    <w:rsid w:val="00F72584"/>
    <w:rsid w:val="00F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F0"/>
    <w:pPr>
      <w:spacing w:before="0"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204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A2DF0"/>
    <w:pPr>
      <w:spacing w:before="0" w:after="0"/>
    </w:pPr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F0"/>
    <w:pPr>
      <w:spacing w:before="0" w:after="200" w:line="276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0204"/>
    <w:pPr>
      <w:keepNext/>
      <w:keepLines/>
      <w:spacing w:before="120" w:after="120" w:line="240" w:lineRule="auto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5FE"/>
    <w:pPr>
      <w:keepNext/>
      <w:keepLines/>
      <w:spacing w:before="120" w:after="120" w:line="240" w:lineRule="auto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F2A"/>
    <w:pPr>
      <w:keepNext/>
      <w:keepLines/>
      <w:spacing w:before="200" w:after="120" w:line="240" w:lineRule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0204"/>
    <w:rPr>
      <w:rFonts w:eastAsiaTheme="majorEastAsia" w:cstheme="majorBidi"/>
      <w:b/>
      <w:bCs/>
      <w:color w:val="1F497D" w:themeColor="text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25FE"/>
    <w:rPr>
      <w:rFonts w:eastAsiaTheme="majorEastAsia" w:cstheme="majorBidi"/>
      <w:b/>
      <w:bCs/>
      <w:color w:val="1F497D" w:themeColor="text2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F2A"/>
    <w:rPr>
      <w:rFonts w:eastAsiaTheme="majorEastAsia" w:cstheme="majorBidi"/>
      <w:b/>
      <w:bCs/>
      <w:color w:val="1F497D" w:themeColor="text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317"/>
    <w:pPr>
      <w:spacing w:before="120" w:after="12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17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936"/>
    <w:rPr>
      <w:rFonts w:ascii="Arial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B86936"/>
    <w:pPr>
      <w:tabs>
        <w:tab w:val="center" w:pos="4513"/>
        <w:tab w:val="right" w:pos="9026"/>
      </w:tabs>
      <w:spacing w:before="120" w:after="120" w:line="240" w:lineRule="auto"/>
    </w:pPr>
    <w:rPr>
      <w:rFonts w:asciiTheme="minorHAnsi" w:hAnsiTheme="minorHAnsi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B86936"/>
    <w:rPr>
      <w:rFonts w:ascii="Arial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A2DF0"/>
    <w:pPr>
      <w:spacing w:before="0" w:after="0"/>
    </w:pPr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.Flanagan\Documents\JESIP\Templates%20&amp;%20Logos\JESIP%20Transition%20Templates\JESIP%20Portrait%20A4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JESIP Portrait A4 Standard Document</Template>
  <TotalTime>1</TotalTime>
  <Pages>7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CFOA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Flanagan</dc:creator>
  <cp:lastModifiedBy>Joy Flanagan</cp:lastModifiedBy>
  <cp:revision>3</cp:revision>
  <cp:lastPrinted>2015-05-13T16:53:00Z</cp:lastPrinted>
  <dcterms:created xsi:type="dcterms:W3CDTF">2015-08-18T08:31:00Z</dcterms:created>
  <dcterms:modified xsi:type="dcterms:W3CDTF">2015-08-18T08:32:00Z</dcterms:modified>
</cp:coreProperties>
</file>