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57" w:rsidRDefault="003B5A74" w:rsidP="00181470">
      <w:pPr>
        <w:spacing w:after="0"/>
      </w:pPr>
      <w:r>
        <w:t xml:space="preserve">The IIMARCH template below may help commanders in preparing a brief. </w:t>
      </w:r>
      <w:r w:rsidR="00BF6757">
        <w:t xml:space="preserve">When using </w:t>
      </w:r>
      <w:r w:rsidR="00BF6757" w:rsidRPr="00BF6757">
        <w:rPr>
          <w:rFonts w:eastAsiaTheme="minorHAnsi"/>
        </w:rPr>
        <w:t>IIMARCH</w:t>
      </w:r>
      <w:r>
        <w:rPr>
          <w:rFonts w:eastAsiaTheme="minorHAnsi"/>
        </w:rPr>
        <w:t>,</w:t>
      </w:r>
      <w:r w:rsidR="00BF6757">
        <w:t xml:space="preserve"> it is helpful to consider the following: </w:t>
      </w:r>
    </w:p>
    <w:p w:rsidR="00181470" w:rsidRDefault="00181470" w:rsidP="00181470">
      <w:pPr>
        <w:numPr>
          <w:ilvl w:val="0"/>
          <w:numId w:val="10"/>
        </w:numPr>
        <w:spacing w:after="0"/>
        <w:contextualSpacing/>
        <w:rPr>
          <w:rFonts w:eastAsiaTheme="minorHAnsi"/>
        </w:rPr>
        <w:sectPr w:rsidR="00181470" w:rsidSect="003B5A74">
          <w:headerReference w:type="default" r:id="rId8"/>
          <w:footerReference w:type="default" r:id="rId9"/>
          <w:pgSz w:w="16838" w:h="11906" w:orient="landscape"/>
          <w:pgMar w:top="1418" w:right="1135" w:bottom="1080" w:left="1440" w:header="426" w:footer="0" w:gutter="0"/>
          <w:cols w:space="708"/>
          <w:docGrid w:linePitch="360"/>
        </w:sectPr>
      </w:pPr>
    </w:p>
    <w:p w:rsidR="00BF6757" w:rsidRPr="00940E2C" w:rsidRDefault="00BF6757" w:rsidP="00181470">
      <w:pPr>
        <w:numPr>
          <w:ilvl w:val="0"/>
          <w:numId w:val="10"/>
        </w:numPr>
        <w:spacing w:after="0"/>
        <w:contextualSpacing/>
        <w:rPr>
          <w:rFonts w:eastAsiaTheme="minorHAnsi"/>
        </w:rPr>
      </w:pPr>
      <w:r>
        <w:rPr>
          <w:rFonts w:eastAsiaTheme="minorHAnsi"/>
        </w:rPr>
        <w:lastRenderedPageBreak/>
        <w:t>Brevity is important - i</w:t>
      </w:r>
      <w:r w:rsidRPr="00940E2C">
        <w:rPr>
          <w:rFonts w:eastAsiaTheme="minorHAnsi"/>
        </w:rPr>
        <w:t>f it is not relevant, leave it out</w:t>
      </w:r>
    </w:p>
    <w:p w:rsidR="00BF6757" w:rsidRPr="00940E2C" w:rsidRDefault="00BF6757" w:rsidP="00181470">
      <w:pPr>
        <w:numPr>
          <w:ilvl w:val="0"/>
          <w:numId w:val="10"/>
        </w:numPr>
        <w:spacing w:after="0"/>
        <w:contextualSpacing/>
        <w:rPr>
          <w:rFonts w:eastAsiaTheme="minorHAnsi"/>
        </w:rPr>
      </w:pPr>
      <w:r w:rsidRPr="00940E2C">
        <w:rPr>
          <w:rFonts w:eastAsiaTheme="minorHAnsi"/>
        </w:rPr>
        <w:t>Communicate using unambiguous language free from jargon and i</w:t>
      </w:r>
      <w:r>
        <w:rPr>
          <w:rFonts w:eastAsiaTheme="minorHAnsi"/>
        </w:rPr>
        <w:t>n terms people will understand</w:t>
      </w:r>
    </w:p>
    <w:p w:rsidR="00BF6757" w:rsidRPr="00940E2C" w:rsidRDefault="00BF6757" w:rsidP="00181470">
      <w:pPr>
        <w:numPr>
          <w:ilvl w:val="0"/>
          <w:numId w:val="10"/>
        </w:numPr>
        <w:spacing w:after="0"/>
        <w:contextualSpacing/>
        <w:rPr>
          <w:rFonts w:eastAsiaTheme="minorHAnsi"/>
        </w:rPr>
      </w:pPr>
      <w:r w:rsidRPr="00940E2C">
        <w:rPr>
          <w:rFonts w:eastAsiaTheme="minorHAnsi"/>
        </w:rPr>
        <w:lastRenderedPageBreak/>
        <w:t>Check that others understand and</w:t>
      </w:r>
      <w:r>
        <w:rPr>
          <w:rFonts w:eastAsiaTheme="minorHAnsi"/>
        </w:rPr>
        <w:t xml:space="preserve"> explain if necessary</w:t>
      </w:r>
    </w:p>
    <w:p w:rsidR="00BF6757" w:rsidRPr="00940E2C" w:rsidRDefault="00BF6757" w:rsidP="00181470">
      <w:pPr>
        <w:numPr>
          <w:ilvl w:val="0"/>
          <w:numId w:val="10"/>
        </w:numPr>
        <w:spacing w:after="0"/>
        <w:ind w:left="714" w:hanging="357"/>
        <w:rPr>
          <w:rFonts w:eastAsiaTheme="minorHAnsi"/>
        </w:rPr>
      </w:pPr>
      <w:r w:rsidRPr="00940E2C">
        <w:rPr>
          <w:rFonts w:eastAsiaTheme="minorHAnsi"/>
        </w:rPr>
        <w:t xml:space="preserve">Consider whether an agreed information assessment tool or framework has been used </w:t>
      </w:r>
    </w:p>
    <w:p w:rsidR="00181470" w:rsidRDefault="00181470" w:rsidP="007301B6">
      <w:pPr>
        <w:spacing w:before="120" w:after="120" w:line="240" w:lineRule="auto"/>
        <w:jc w:val="center"/>
        <w:rPr>
          <w:b/>
        </w:rPr>
        <w:sectPr w:rsidR="00181470" w:rsidSect="00181470">
          <w:type w:val="continuous"/>
          <w:pgSz w:w="16838" w:h="11906" w:orient="landscape"/>
          <w:pgMar w:top="1418" w:right="1135" w:bottom="1080" w:left="1440" w:header="426" w:footer="0" w:gutter="0"/>
          <w:cols w:num="2" w:space="708"/>
          <w:docGrid w:linePitch="360"/>
        </w:sectPr>
      </w:pPr>
    </w:p>
    <w:tbl>
      <w:tblPr>
        <w:tblW w:w="529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5797"/>
        <w:gridCol w:w="8082"/>
      </w:tblGrid>
      <w:tr w:rsidR="00BF6757" w:rsidRPr="00BF6757" w:rsidTr="003B5A74">
        <w:trPr>
          <w:trHeight w:val="648"/>
          <w:tblHeader/>
        </w:trPr>
        <w:tc>
          <w:tcPr>
            <w:tcW w:w="475" w:type="pct"/>
            <w:shd w:val="clear" w:color="auto" w:fill="F2F2F2" w:themeFill="background1" w:themeFillShade="F2"/>
            <w:vAlign w:val="center"/>
          </w:tcPr>
          <w:p w:rsidR="00BF6757" w:rsidRPr="00BF6757" w:rsidRDefault="00BF6757" w:rsidP="007301B6">
            <w:pPr>
              <w:spacing w:before="120" w:after="120" w:line="240" w:lineRule="auto"/>
              <w:jc w:val="center"/>
              <w:rPr>
                <w:b/>
              </w:rPr>
            </w:pPr>
            <w:r w:rsidRPr="00BF6757">
              <w:rPr>
                <w:b/>
              </w:rPr>
              <w:lastRenderedPageBreak/>
              <w:t>Element</w:t>
            </w:r>
          </w:p>
        </w:tc>
        <w:tc>
          <w:tcPr>
            <w:tcW w:w="1890" w:type="pct"/>
            <w:vAlign w:val="center"/>
          </w:tcPr>
          <w:p w:rsidR="00BF6757" w:rsidRPr="00BF6757" w:rsidRDefault="00BF6757" w:rsidP="007301B6">
            <w:pPr>
              <w:spacing w:before="120" w:after="120" w:line="240" w:lineRule="auto"/>
              <w:jc w:val="center"/>
              <w:rPr>
                <w:b/>
              </w:rPr>
            </w:pPr>
            <w:r w:rsidRPr="00BF6757">
              <w:rPr>
                <w:b/>
              </w:rPr>
              <w:t>Key questions and considerations</w:t>
            </w:r>
          </w:p>
        </w:tc>
        <w:tc>
          <w:tcPr>
            <w:tcW w:w="2635" w:type="pct"/>
            <w:vAlign w:val="center"/>
          </w:tcPr>
          <w:p w:rsidR="00BF6757" w:rsidRPr="00BF6757" w:rsidRDefault="00BF6757" w:rsidP="007301B6">
            <w:pPr>
              <w:spacing w:before="120" w:after="120" w:line="240" w:lineRule="auto"/>
              <w:jc w:val="center"/>
              <w:rPr>
                <w:b/>
              </w:rPr>
            </w:pPr>
            <w:r w:rsidRPr="00BF6757">
              <w:rPr>
                <w:b/>
              </w:rPr>
              <w:t>Action</w:t>
            </w:r>
          </w:p>
        </w:tc>
      </w:tr>
      <w:tr w:rsidR="00BF6757" w:rsidRPr="00BF6757" w:rsidTr="00181470">
        <w:trPr>
          <w:trHeight w:val="3469"/>
        </w:trPr>
        <w:tc>
          <w:tcPr>
            <w:tcW w:w="475" w:type="pct"/>
            <w:shd w:val="clear" w:color="auto" w:fill="F2F2F2" w:themeFill="background1" w:themeFillShade="F2"/>
            <w:vAlign w:val="center"/>
          </w:tcPr>
          <w:p w:rsidR="00BF6757" w:rsidRPr="00BF6757" w:rsidRDefault="00BF6757" w:rsidP="00BA7CC4">
            <w:pPr>
              <w:jc w:val="center"/>
              <w:rPr>
                <w:b/>
                <w:sz w:val="28"/>
              </w:rPr>
            </w:pPr>
            <w:r w:rsidRPr="00BF6757">
              <w:rPr>
                <w:b/>
                <w:sz w:val="28"/>
              </w:rPr>
              <w:t>I</w:t>
            </w:r>
          </w:p>
        </w:tc>
        <w:tc>
          <w:tcPr>
            <w:tcW w:w="1890" w:type="pct"/>
            <w:vAlign w:val="center"/>
          </w:tcPr>
          <w:p w:rsidR="00BF6757" w:rsidRPr="00A87329" w:rsidRDefault="00BF6757" w:rsidP="00A87329">
            <w:pPr>
              <w:rPr>
                <w:sz w:val="24"/>
              </w:rPr>
            </w:pPr>
            <w:r w:rsidRPr="00A87329">
              <w:rPr>
                <w:b/>
                <w:sz w:val="24"/>
              </w:rPr>
              <w:t>Information</w:t>
            </w:r>
          </w:p>
          <w:p w:rsidR="00BF6757" w:rsidRPr="00176C6B" w:rsidRDefault="00BF6757" w:rsidP="00A87329">
            <w:pPr>
              <w:rPr>
                <w:b/>
              </w:rPr>
            </w:pPr>
            <w:r w:rsidRPr="00176C6B">
              <w:rPr>
                <w:b/>
              </w:rPr>
              <w:t>What, where, when, how, how many, so what, what might?</w:t>
            </w:r>
          </w:p>
          <w:p w:rsidR="00BF6757" w:rsidRPr="00BF6757" w:rsidRDefault="00BF6757" w:rsidP="00A87329">
            <w:r w:rsidRPr="00BF6757">
              <w:t>Timeline and history (if applicable), key facts reported using M/ETHANE</w:t>
            </w:r>
          </w:p>
        </w:tc>
        <w:tc>
          <w:tcPr>
            <w:tcW w:w="2635" w:type="pct"/>
          </w:tcPr>
          <w:p w:rsidR="007301B6" w:rsidRPr="00BF6757" w:rsidRDefault="007301B6" w:rsidP="00BF6757"/>
        </w:tc>
      </w:tr>
      <w:tr w:rsidR="00BF6757" w:rsidRPr="00BF6757" w:rsidTr="00181470">
        <w:trPr>
          <w:trHeight w:val="3585"/>
        </w:trPr>
        <w:tc>
          <w:tcPr>
            <w:tcW w:w="475" w:type="pct"/>
            <w:shd w:val="clear" w:color="auto" w:fill="F2F2F2" w:themeFill="background1" w:themeFillShade="F2"/>
            <w:vAlign w:val="center"/>
          </w:tcPr>
          <w:p w:rsidR="00BF6757" w:rsidRPr="00BF6757" w:rsidRDefault="00BF6757" w:rsidP="00BA7CC4">
            <w:pPr>
              <w:jc w:val="center"/>
              <w:rPr>
                <w:b/>
                <w:sz w:val="28"/>
              </w:rPr>
            </w:pPr>
            <w:r w:rsidRPr="00BF6757">
              <w:rPr>
                <w:b/>
                <w:sz w:val="28"/>
              </w:rPr>
              <w:t>I</w:t>
            </w:r>
          </w:p>
        </w:tc>
        <w:tc>
          <w:tcPr>
            <w:tcW w:w="1890" w:type="pct"/>
            <w:vAlign w:val="center"/>
          </w:tcPr>
          <w:p w:rsidR="00BF6757" w:rsidRPr="00A87329" w:rsidRDefault="00BF6757" w:rsidP="00A87329">
            <w:pPr>
              <w:rPr>
                <w:sz w:val="26"/>
              </w:rPr>
            </w:pPr>
            <w:r w:rsidRPr="00A87329">
              <w:rPr>
                <w:b/>
                <w:sz w:val="26"/>
              </w:rPr>
              <w:t>Intent</w:t>
            </w:r>
          </w:p>
          <w:p w:rsidR="00BF6757" w:rsidRPr="00176C6B" w:rsidRDefault="00BF6757" w:rsidP="00A87329">
            <w:pPr>
              <w:rPr>
                <w:b/>
              </w:rPr>
            </w:pPr>
            <w:r w:rsidRPr="00176C6B">
              <w:rPr>
                <w:b/>
              </w:rPr>
              <w:t>Why are we here, what are we trying to achieve?</w:t>
            </w:r>
          </w:p>
          <w:p w:rsidR="00BF6757" w:rsidRPr="00BF6757" w:rsidRDefault="00BF6757" w:rsidP="00A87329">
            <w:r w:rsidRPr="00BF6757">
              <w:t xml:space="preserve">Strategic aim and objectives, joint </w:t>
            </w:r>
            <w:r w:rsidR="003D7D6B">
              <w:t xml:space="preserve">working </w:t>
            </w:r>
            <w:r w:rsidRPr="00BF6757">
              <w:t>strategy</w:t>
            </w:r>
          </w:p>
        </w:tc>
        <w:tc>
          <w:tcPr>
            <w:tcW w:w="2635" w:type="pct"/>
          </w:tcPr>
          <w:p w:rsidR="00BF6757" w:rsidRPr="00BF6757" w:rsidRDefault="00BF6757" w:rsidP="00BF6757"/>
        </w:tc>
      </w:tr>
      <w:tr w:rsidR="00BF6757" w:rsidRPr="00BF6757" w:rsidTr="00181470">
        <w:trPr>
          <w:trHeight w:val="3877"/>
        </w:trPr>
        <w:tc>
          <w:tcPr>
            <w:tcW w:w="475" w:type="pct"/>
            <w:shd w:val="clear" w:color="auto" w:fill="F2F2F2" w:themeFill="background1" w:themeFillShade="F2"/>
            <w:vAlign w:val="center"/>
          </w:tcPr>
          <w:p w:rsidR="00BF6757" w:rsidRPr="00BF6757" w:rsidRDefault="00BF6757" w:rsidP="00BA7CC4">
            <w:pPr>
              <w:jc w:val="center"/>
              <w:rPr>
                <w:b/>
                <w:sz w:val="28"/>
              </w:rPr>
            </w:pPr>
            <w:r w:rsidRPr="00BF6757">
              <w:rPr>
                <w:b/>
                <w:sz w:val="28"/>
              </w:rPr>
              <w:lastRenderedPageBreak/>
              <w:t>M</w:t>
            </w:r>
          </w:p>
        </w:tc>
        <w:tc>
          <w:tcPr>
            <w:tcW w:w="1890" w:type="pct"/>
            <w:vAlign w:val="center"/>
          </w:tcPr>
          <w:p w:rsidR="00BF6757" w:rsidRPr="00A87329" w:rsidRDefault="00BF6757" w:rsidP="00A87329">
            <w:pPr>
              <w:rPr>
                <w:sz w:val="26"/>
              </w:rPr>
            </w:pPr>
            <w:r w:rsidRPr="00A87329">
              <w:rPr>
                <w:b/>
                <w:sz w:val="26"/>
              </w:rPr>
              <w:t>Method</w:t>
            </w:r>
          </w:p>
          <w:p w:rsidR="00BF6757" w:rsidRPr="00176C6B" w:rsidRDefault="00BF6757" w:rsidP="00A87329">
            <w:pPr>
              <w:rPr>
                <w:b/>
              </w:rPr>
            </w:pPr>
            <w:r w:rsidRPr="00176C6B">
              <w:rPr>
                <w:b/>
              </w:rPr>
              <w:t>How are we going to do it?</w:t>
            </w:r>
          </w:p>
          <w:p w:rsidR="00BF6757" w:rsidRPr="00BF6757" w:rsidRDefault="00BF6757" w:rsidP="00A87329">
            <w:r w:rsidRPr="003D7D6B">
              <w:t>C</w:t>
            </w:r>
            <w:r w:rsidRPr="00BF6757">
              <w:t>ommand, control and co-ordination arrangements, tactical and operational policy and plans, contingency plans</w:t>
            </w:r>
          </w:p>
        </w:tc>
        <w:tc>
          <w:tcPr>
            <w:tcW w:w="2635" w:type="pct"/>
          </w:tcPr>
          <w:p w:rsidR="00BF6757" w:rsidRPr="00BF6757" w:rsidRDefault="00BF6757" w:rsidP="00BF6757"/>
        </w:tc>
      </w:tr>
      <w:tr w:rsidR="00BF6757" w:rsidRPr="00BF6757" w:rsidTr="00181470">
        <w:trPr>
          <w:trHeight w:val="4284"/>
        </w:trPr>
        <w:tc>
          <w:tcPr>
            <w:tcW w:w="475" w:type="pct"/>
            <w:shd w:val="clear" w:color="auto" w:fill="F2F2F2" w:themeFill="background1" w:themeFillShade="F2"/>
            <w:vAlign w:val="center"/>
          </w:tcPr>
          <w:p w:rsidR="00BF6757" w:rsidRPr="00BF6757" w:rsidRDefault="00BF6757" w:rsidP="00BA7CC4">
            <w:pPr>
              <w:jc w:val="center"/>
              <w:rPr>
                <w:b/>
                <w:sz w:val="28"/>
              </w:rPr>
            </w:pPr>
            <w:r w:rsidRPr="00BF6757">
              <w:rPr>
                <w:b/>
                <w:sz w:val="28"/>
              </w:rPr>
              <w:t>A</w:t>
            </w:r>
          </w:p>
        </w:tc>
        <w:tc>
          <w:tcPr>
            <w:tcW w:w="1890" w:type="pct"/>
            <w:vAlign w:val="center"/>
          </w:tcPr>
          <w:p w:rsidR="00BF6757" w:rsidRPr="00A87329" w:rsidRDefault="00BF6757" w:rsidP="00A87329">
            <w:pPr>
              <w:rPr>
                <w:sz w:val="26"/>
              </w:rPr>
            </w:pPr>
            <w:r w:rsidRPr="00A87329">
              <w:rPr>
                <w:b/>
                <w:sz w:val="26"/>
              </w:rPr>
              <w:t>Administration</w:t>
            </w:r>
          </w:p>
          <w:p w:rsidR="00BF6757" w:rsidRPr="00176C6B" w:rsidRDefault="00BF6757" w:rsidP="00A87329">
            <w:pPr>
              <w:rPr>
                <w:b/>
              </w:rPr>
            </w:pPr>
            <w:r w:rsidRPr="00176C6B">
              <w:rPr>
                <w:b/>
              </w:rPr>
              <w:t>What is required for effective, efficient and safe implementation?</w:t>
            </w:r>
          </w:p>
          <w:p w:rsidR="00BF6757" w:rsidRPr="00BF6757" w:rsidRDefault="00BF6757" w:rsidP="00A87329">
            <w:r w:rsidRPr="00BF6757">
              <w:rPr>
                <w:b/>
              </w:rPr>
              <w:t>I</w:t>
            </w:r>
            <w:r w:rsidRPr="00BF6757">
              <w:t>dentification of commanders, tasking, timing, decision logs, equipment, dress code, PPE, welfare, food, logistics</w:t>
            </w:r>
          </w:p>
        </w:tc>
        <w:tc>
          <w:tcPr>
            <w:tcW w:w="2635" w:type="pct"/>
          </w:tcPr>
          <w:p w:rsidR="007301B6" w:rsidRPr="00BF6757" w:rsidRDefault="007301B6" w:rsidP="00BF6757"/>
        </w:tc>
      </w:tr>
      <w:tr w:rsidR="00BF6757" w:rsidRPr="00BF6757" w:rsidTr="00181470">
        <w:trPr>
          <w:trHeight w:val="4019"/>
        </w:trPr>
        <w:tc>
          <w:tcPr>
            <w:tcW w:w="475" w:type="pct"/>
            <w:shd w:val="clear" w:color="auto" w:fill="F2F2F2" w:themeFill="background1" w:themeFillShade="F2"/>
            <w:vAlign w:val="center"/>
          </w:tcPr>
          <w:p w:rsidR="00BF6757" w:rsidRPr="00BF6757" w:rsidRDefault="00BF6757" w:rsidP="00BA7CC4">
            <w:pPr>
              <w:jc w:val="center"/>
              <w:rPr>
                <w:b/>
                <w:sz w:val="28"/>
              </w:rPr>
            </w:pPr>
            <w:r w:rsidRPr="00BF6757">
              <w:rPr>
                <w:b/>
                <w:sz w:val="28"/>
              </w:rPr>
              <w:lastRenderedPageBreak/>
              <w:t>R</w:t>
            </w:r>
          </w:p>
        </w:tc>
        <w:tc>
          <w:tcPr>
            <w:tcW w:w="1890" w:type="pct"/>
            <w:vAlign w:val="center"/>
          </w:tcPr>
          <w:p w:rsidR="00BF6757" w:rsidRPr="00A87329" w:rsidRDefault="00BF6757" w:rsidP="00A87329">
            <w:pPr>
              <w:rPr>
                <w:b/>
                <w:sz w:val="26"/>
              </w:rPr>
            </w:pPr>
            <w:r w:rsidRPr="00A87329">
              <w:rPr>
                <w:b/>
                <w:sz w:val="26"/>
              </w:rPr>
              <w:t>Risk assessment</w:t>
            </w:r>
          </w:p>
          <w:p w:rsidR="00BF6757" w:rsidRPr="00176C6B" w:rsidRDefault="00BF6757" w:rsidP="00A87329">
            <w:pPr>
              <w:rPr>
                <w:b/>
              </w:rPr>
            </w:pPr>
            <w:r w:rsidRPr="00176C6B">
              <w:rPr>
                <w:b/>
              </w:rPr>
              <w:t>What are the relevant risks, and what measures are required to mitigate them?</w:t>
            </w:r>
          </w:p>
          <w:p w:rsidR="00BF6757" w:rsidRDefault="00AE4161" w:rsidP="00AE4161">
            <w:pPr>
              <w:spacing w:after="0"/>
            </w:pPr>
            <w:r>
              <w:t>To r</w:t>
            </w:r>
            <w:r w:rsidR="00BF6757" w:rsidRPr="00BF6757">
              <w:t xml:space="preserve">eflect the JESIP </w:t>
            </w:r>
            <w:r>
              <w:t xml:space="preserve">principle of joint </w:t>
            </w:r>
            <w:r w:rsidR="00BF6757" w:rsidRPr="00BF6757">
              <w:t xml:space="preserve">understanding </w:t>
            </w:r>
            <w:r>
              <w:t xml:space="preserve">of </w:t>
            </w:r>
            <w:r w:rsidR="00BF6757" w:rsidRPr="00BF6757">
              <w:t>risk</w:t>
            </w:r>
            <w:r>
              <w:t>. Use</w:t>
            </w:r>
            <w:r w:rsidR="00BF6757" w:rsidRPr="00BF6757">
              <w:t xml:space="preserve"> the ERICPD hierarchy for risk control as appropriate.</w:t>
            </w:r>
          </w:p>
          <w:p w:rsidR="00AE4161" w:rsidRPr="00BF6757" w:rsidRDefault="00AE4161" w:rsidP="00AE4161">
            <w:pPr>
              <w:spacing w:after="0"/>
            </w:pPr>
            <w:r>
              <w:t>Use Decision Controls</w:t>
            </w:r>
          </w:p>
        </w:tc>
        <w:tc>
          <w:tcPr>
            <w:tcW w:w="2635" w:type="pct"/>
          </w:tcPr>
          <w:p w:rsidR="00BF6757" w:rsidRPr="00BF6757" w:rsidRDefault="00BF6757" w:rsidP="00BF6757"/>
        </w:tc>
      </w:tr>
      <w:tr w:rsidR="00BF6757" w:rsidRPr="00BF6757" w:rsidTr="00181470">
        <w:trPr>
          <w:trHeight w:val="4090"/>
        </w:trPr>
        <w:tc>
          <w:tcPr>
            <w:tcW w:w="475" w:type="pct"/>
            <w:shd w:val="clear" w:color="auto" w:fill="F2F2F2" w:themeFill="background1" w:themeFillShade="F2"/>
            <w:vAlign w:val="center"/>
          </w:tcPr>
          <w:p w:rsidR="00BF6757" w:rsidRPr="00BF6757" w:rsidRDefault="00BF6757" w:rsidP="00BA7CC4">
            <w:pPr>
              <w:jc w:val="center"/>
              <w:rPr>
                <w:b/>
                <w:sz w:val="28"/>
              </w:rPr>
            </w:pPr>
            <w:r w:rsidRPr="00BF6757">
              <w:rPr>
                <w:b/>
                <w:sz w:val="28"/>
              </w:rPr>
              <w:t>C</w:t>
            </w:r>
          </w:p>
        </w:tc>
        <w:tc>
          <w:tcPr>
            <w:tcW w:w="1890" w:type="pct"/>
            <w:vAlign w:val="center"/>
          </w:tcPr>
          <w:p w:rsidR="00BF6757" w:rsidRPr="00A87329" w:rsidRDefault="00BF6757" w:rsidP="00A87329">
            <w:pPr>
              <w:rPr>
                <w:sz w:val="26"/>
              </w:rPr>
            </w:pPr>
            <w:r w:rsidRPr="00A87329">
              <w:rPr>
                <w:b/>
                <w:sz w:val="26"/>
              </w:rPr>
              <w:t>Communications</w:t>
            </w:r>
          </w:p>
          <w:p w:rsidR="00BF6757" w:rsidRPr="00176C6B" w:rsidRDefault="00BF6757" w:rsidP="00A87329">
            <w:pPr>
              <w:rPr>
                <w:b/>
              </w:rPr>
            </w:pPr>
            <w:r w:rsidRPr="00176C6B">
              <w:rPr>
                <w:b/>
              </w:rPr>
              <w:t>How are we going to initiate and maintain communications with all partners and interested parties?</w:t>
            </w:r>
          </w:p>
          <w:p w:rsidR="00BF6757" w:rsidRPr="00BF6757" w:rsidRDefault="00BF6757" w:rsidP="00A87329">
            <w:r w:rsidRPr="00BF6757">
              <w:t>Radio call signs, other means of communication, understanding of inter-agency communications, information assessment, media handling and joint media strategy</w:t>
            </w:r>
          </w:p>
        </w:tc>
        <w:tc>
          <w:tcPr>
            <w:tcW w:w="2635" w:type="pct"/>
          </w:tcPr>
          <w:p w:rsidR="00BF6757" w:rsidRPr="00BF6757" w:rsidRDefault="00BF6757" w:rsidP="003B5A74"/>
        </w:tc>
      </w:tr>
      <w:tr w:rsidR="00BF6757" w:rsidRPr="00BF6757" w:rsidTr="00181470">
        <w:trPr>
          <w:trHeight w:val="3736"/>
        </w:trPr>
        <w:tc>
          <w:tcPr>
            <w:tcW w:w="475" w:type="pct"/>
            <w:shd w:val="clear" w:color="auto" w:fill="F2F2F2" w:themeFill="background1" w:themeFillShade="F2"/>
            <w:vAlign w:val="center"/>
          </w:tcPr>
          <w:p w:rsidR="00BF6757" w:rsidRPr="00BF6757" w:rsidRDefault="00BF6757" w:rsidP="00BA7CC4">
            <w:pPr>
              <w:jc w:val="center"/>
              <w:rPr>
                <w:b/>
                <w:sz w:val="28"/>
              </w:rPr>
            </w:pPr>
            <w:r w:rsidRPr="00BF6757">
              <w:rPr>
                <w:b/>
                <w:sz w:val="28"/>
              </w:rPr>
              <w:lastRenderedPageBreak/>
              <w:t>H</w:t>
            </w:r>
          </w:p>
        </w:tc>
        <w:tc>
          <w:tcPr>
            <w:tcW w:w="1890" w:type="pct"/>
            <w:vAlign w:val="center"/>
          </w:tcPr>
          <w:p w:rsidR="00BF6757" w:rsidRPr="00BF6757" w:rsidRDefault="00BF6757" w:rsidP="00A87329">
            <w:pPr>
              <w:rPr>
                <w:b/>
              </w:rPr>
            </w:pPr>
            <w:r w:rsidRPr="00BF6757">
              <w:rPr>
                <w:b/>
              </w:rPr>
              <w:t>Humanitarian issues</w:t>
            </w:r>
          </w:p>
          <w:p w:rsidR="00BF6757" w:rsidRPr="00176C6B" w:rsidRDefault="00BF6757" w:rsidP="00A87329">
            <w:pPr>
              <w:rPr>
                <w:b/>
              </w:rPr>
            </w:pPr>
            <w:bookmarkStart w:id="0" w:name="_GoBack"/>
            <w:r w:rsidRPr="00176C6B">
              <w:rPr>
                <w:b/>
              </w:rPr>
              <w:t>What humanitarian assistance and human rights issues arise or may arise from this event and the response to it?</w:t>
            </w:r>
          </w:p>
          <w:bookmarkEnd w:id="0"/>
          <w:p w:rsidR="00BF6757" w:rsidRPr="00BF6757" w:rsidRDefault="00BF6757" w:rsidP="00A87329">
            <w:r w:rsidRPr="00BF6757">
              <w:t>Requirement for humanitarian assistance, information sharing and disclosure, potential impacts on individuals’ human rights</w:t>
            </w:r>
          </w:p>
        </w:tc>
        <w:tc>
          <w:tcPr>
            <w:tcW w:w="2635" w:type="pct"/>
          </w:tcPr>
          <w:p w:rsidR="00BF6757" w:rsidRPr="00BF6757" w:rsidRDefault="00BF6757" w:rsidP="00BF6757"/>
        </w:tc>
      </w:tr>
    </w:tbl>
    <w:p w:rsidR="00756F71" w:rsidRPr="0096436E" w:rsidRDefault="00756F71" w:rsidP="0096436E"/>
    <w:sectPr w:rsidR="00756F71" w:rsidRPr="0096436E" w:rsidSect="00181470">
      <w:type w:val="continuous"/>
      <w:pgSz w:w="16838" w:h="11906" w:orient="landscape"/>
      <w:pgMar w:top="1418" w:right="1135" w:bottom="108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42" w:rsidRDefault="00037242" w:rsidP="00B86936">
      <w:r>
        <w:separator/>
      </w:r>
    </w:p>
  </w:endnote>
  <w:endnote w:type="continuationSeparator" w:id="0">
    <w:p w:rsidR="00037242" w:rsidRDefault="00037242" w:rsidP="00B8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8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9"/>
      <w:gridCol w:w="1559"/>
      <w:gridCol w:w="9497"/>
      <w:gridCol w:w="1418"/>
      <w:gridCol w:w="1494"/>
    </w:tblGrid>
    <w:tr w:rsidR="00B86936" w:rsidRPr="00B86936" w:rsidTr="00181470">
      <w:trPr>
        <w:trHeight w:val="295"/>
      </w:trPr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6936" w:rsidRPr="00B86936" w:rsidRDefault="00B86936" w:rsidP="00EF011B">
          <w:pPr>
            <w:pStyle w:val="Footer"/>
            <w:spacing w:before="100" w:beforeAutospacing="1" w:after="0"/>
            <w:jc w:val="center"/>
            <w:rPr>
              <w:rFonts w:cs="Arial"/>
              <w:b/>
              <w:sz w:val="16"/>
              <w:szCs w:val="16"/>
            </w:rPr>
          </w:pPr>
          <w:r w:rsidRPr="00B86936">
            <w:rPr>
              <w:rFonts w:cs="Arial"/>
              <w:b/>
              <w:sz w:val="16"/>
              <w:szCs w:val="16"/>
            </w:rPr>
            <w:t>Date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6936" w:rsidRPr="00B86936" w:rsidRDefault="00B86936" w:rsidP="00EF011B">
          <w:pPr>
            <w:pStyle w:val="Footer"/>
            <w:spacing w:before="100" w:beforeAutospacing="1" w:after="0"/>
            <w:jc w:val="center"/>
            <w:rPr>
              <w:rFonts w:cs="Arial"/>
              <w:b/>
              <w:sz w:val="16"/>
              <w:szCs w:val="16"/>
            </w:rPr>
          </w:pPr>
          <w:r w:rsidRPr="00B86936">
            <w:rPr>
              <w:rFonts w:cs="Arial"/>
              <w:b/>
              <w:sz w:val="16"/>
              <w:szCs w:val="16"/>
            </w:rPr>
            <w:t>Status</w:t>
          </w:r>
        </w:p>
      </w:tc>
      <w:tc>
        <w:tcPr>
          <w:tcW w:w="9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6936" w:rsidRPr="00B86936" w:rsidRDefault="00B86936" w:rsidP="00EF011B">
          <w:pPr>
            <w:pStyle w:val="Footer"/>
            <w:spacing w:before="100" w:beforeAutospacing="1" w:after="0"/>
            <w:jc w:val="center"/>
            <w:rPr>
              <w:rFonts w:cs="Arial"/>
              <w:b/>
              <w:sz w:val="16"/>
              <w:szCs w:val="16"/>
            </w:rPr>
          </w:pPr>
          <w:r w:rsidRPr="00B86936">
            <w:rPr>
              <w:rFonts w:cs="Arial"/>
              <w:b/>
              <w:sz w:val="16"/>
              <w:szCs w:val="16"/>
            </w:rPr>
            <w:t xml:space="preserve">Document </w:t>
          </w:r>
          <w:r w:rsidR="00B17E86">
            <w:rPr>
              <w:rFonts w:cs="Arial"/>
              <w:b/>
              <w:sz w:val="16"/>
              <w:szCs w:val="16"/>
            </w:rPr>
            <w:t>Name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6936" w:rsidRPr="00B86936" w:rsidRDefault="00B86936" w:rsidP="00EF011B">
          <w:pPr>
            <w:pStyle w:val="Footer"/>
            <w:spacing w:before="100" w:beforeAutospacing="1" w:after="0"/>
            <w:jc w:val="center"/>
            <w:rPr>
              <w:rFonts w:cs="Arial"/>
              <w:b/>
              <w:sz w:val="16"/>
              <w:szCs w:val="16"/>
            </w:rPr>
          </w:pPr>
          <w:r w:rsidRPr="00B86936">
            <w:rPr>
              <w:rFonts w:cs="Arial"/>
              <w:b/>
              <w:sz w:val="16"/>
              <w:szCs w:val="16"/>
            </w:rPr>
            <w:t>Version</w:t>
          </w:r>
        </w:p>
      </w:tc>
      <w:tc>
        <w:tcPr>
          <w:tcW w:w="14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6936" w:rsidRPr="00B86936" w:rsidRDefault="00B86936" w:rsidP="00EF011B">
          <w:pPr>
            <w:pStyle w:val="Footer"/>
            <w:spacing w:before="100" w:beforeAutospacing="1" w:after="0"/>
            <w:jc w:val="center"/>
            <w:rPr>
              <w:rFonts w:cs="Arial"/>
              <w:b/>
              <w:sz w:val="16"/>
              <w:szCs w:val="16"/>
            </w:rPr>
          </w:pPr>
          <w:r w:rsidRPr="00B86936">
            <w:rPr>
              <w:rFonts w:cs="Arial"/>
              <w:b/>
              <w:sz w:val="16"/>
              <w:szCs w:val="16"/>
            </w:rPr>
            <w:t>Page</w:t>
          </w:r>
        </w:p>
      </w:tc>
    </w:tr>
    <w:tr w:rsidR="00B86936" w:rsidRPr="00B86936" w:rsidTr="00181470">
      <w:trPr>
        <w:trHeight w:val="295"/>
      </w:trPr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6936" w:rsidRPr="00B86936" w:rsidRDefault="003B5A74" w:rsidP="00EF011B">
          <w:pPr>
            <w:pStyle w:val="Footer"/>
            <w:spacing w:before="100" w:beforeAutospacing="1"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DATE \@ "dd/MM/yyyy" </w:instrText>
          </w:r>
          <w:r>
            <w:rPr>
              <w:rFonts w:cs="Arial"/>
              <w:sz w:val="16"/>
              <w:szCs w:val="16"/>
            </w:rPr>
            <w:fldChar w:fldCharType="separate"/>
          </w:r>
          <w:r w:rsidR="003D7D6B">
            <w:rPr>
              <w:rFonts w:cs="Arial"/>
              <w:noProof/>
              <w:sz w:val="16"/>
              <w:szCs w:val="16"/>
            </w:rPr>
            <w:t>15/12/2016</w:t>
          </w:r>
          <w:r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6936" w:rsidRPr="00B86936" w:rsidRDefault="003B5A74" w:rsidP="00EF011B">
          <w:pPr>
            <w:pStyle w:val="Footer"/>
            <w:spacing w:before="100" w:beforeAutospacing="1"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OFFICIAL</w:t>
          </w:r>
        </w:p>
      </w:tc>
      <w:tc>
        <w:tcPr>
          <w:tcW w:w="9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6936" w:rsidRPr="00B86936" w:rsidRDefault="002D77F8" w:rsidP="00181470">
          <w:pPr>
            <w:pStyle w:val="Footer"/>
            <w:tabs>
              <w:tab w:val="clear" w:pos="4513"/>
            </w:tabs>
            <w:spacing w:before="100" w:beforeAutospacing="1"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FILENAME   \* MERGEFORMAT </w:instrText>
          </w:r>
          <w:r>
            <w:rPr>
              <w:rFonts w:cs="Arial"/>
              <w:sz w:val="16"/>
              <w:szCs w:val="16"/>
            </w:rPr>
            <w:fldChar w:fldCharType="separate"/>
          </w:r>
          <w:r w:rsidR="00181470">
            <w:rPr>
              <w:rFonts w:cs="Arial"/>
              <w:noProof/>
              <w:sz w:val="16"/>
              <w:szCs w:val="16"/>
            </w:rPr>
            <w:t>IIMARCH Template</w:t>
          </w:r>
          <w:r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6936" w:rsidRPr="00B86936" w:rsidRDefault="00662374" w:rsidP="00EF011B">
          <w:pPr>
            <w:pStyle w:val="Footer"/>
            <w:spacing w:before="100" w:beforeAutospacing="1"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1.1</w:t>
          </w:r>
        </w:p>
      </w:tc>
      <w:tc>
        <w:tcPr>
          <w:tcW w:w="14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6936" w:rsidRPr="00B86936" w:rsidRDefault="00B86936" w:rsidP="00EF011B">
          <w:pPr>
            <w:spacing w:before="100" w:beforeAutospacing="1" w:after="0"/>
            <w:jc w:val="center"/>
            <w:rPr>
              <w:rFonts w:cs="Arial"/>
              <w:sz w:val="16"/>
              <w:szCs w:val="16"/>
            </w:rPr>
          </w:pPr>
          <w:r w:rsidRPr="00B86936">
            <w:rPr>
              <w:rFonts w:cs="Arial"/>
              <w:sz w:val="16"/>
              <w:szCs w:val="16"/>
            </w:rPr>
            <w:t xml:space="preserve">Page </w:t>
          </w:r>
          <w:r w:rsidRPr="00B86936">
            <w:rPr>
              <w:rFonts w:cs="Arial"/>
              <w:sz w:val="16"/>
              <w:szCs w:val="16"/>
            </w:rPr>
            <w:fldChar w:fldCharType="begin"/>
          </w:r>
          <w:r w:rsidRPr="00B86936">
            <w:rPr>
              <w:rFonts w:cs="Arial"/>
              <w:sz w:val="16"/>
              <w:szCs w:val="16"/>
            </w:rPr>
            <w:instrText xml:space="preserve"> PAGE </w:instrText>
          </w:r>
          <w:r w:rsidRPr="00B86936">
            <w:rPr>
              <w:rFonts w:cs="Arial"/>
              <w:sz w:val="16"/>
              <w:szCs w:val="16"/>
            </w:rPr>
            <w:fldChar w:fldCharType="separate"/>
          </w:r>
          <w:r w:rsidR="00662374">
            <w:rPr>
              <w:rFonts w:cs="Arial"/>
              <w:noProof/>
              <w:sz w:val="16"/>
              <w:szCs w:val="16"/>
            </w:rPr>
            <w:t>4</w:t>
          </w:r>
          <w:r w:rsidRPr="00B86936">
            <w:rPr>
              <w:rFonts w:cs="Arial"/>
              <w:sz w:val="16"/>
              <w:szCs w:val="16"/>
            </w:rPr>
            <w:fldChar w:fldCharType="end"/>
          </w:r>
          <w:r w:rsidRPr="00B86936">
            <w:rPr>
              <w:rFonts w:cs="Arial"/>
              <w:sz w:val="16"/>
              <w:szCs w:val="16"/>
            </w:rPr>
            <w:t xml:space="preserve"> of </w:t>
          </w:r>
          <w:r w:rsidRPr="00B86936">
            <w:rPr>
              <w:rFonts w:cs="Arial"/>
              <w:sz w:val="16"/>
              <w:szCs w:val="16"/>
            </w:rPr>
            <w:fldChar w:fldCharType="begin"/>
          </w:r>
          <w:r w:rsidRPr="00B86936">
            <w:rPr>
              <w:rFonts w:cs="Arial"/>
              <w:sz w:val="16"/>
              <w:szCs w:val="16"/>
            </w:rPr>
            <w:instrText xml:space="preserve"> NUMPAGES </w:instrText>
          </w:r>
          <w:r w:rsidRPr="00B86936">
            <w:rPr>
              <w:rFonts w:cs="Arial"/>
              <w:sz w:val="16"/>
              <w:szCs w:val="16"/>
            </w:rPr>
            <w:fldChar w:fldCharType="separate"/>
          </w:r>
          <w:r w:rsidR="00662374">
            <w:rPr>
              <w:rFonts w:cs="Arial"/>
              <w:noProof/>
              <w:sz w:val="16"/>
              <w:szCs w:val="16"/>
            </w:rPr>
            <w:t>4</w:t>
          </w:r>
          <w:r w:rsidRPr="00B86936">
            <w:rPr>
              <w:rFonts w:cs="Arial"/>
              <w:sz w:val="16"/>
              <w:szCs w:val="16"/>
            </w:rPr>
            <w:fldChar w:fldCharType="end"/>
          </w:r>
        </w:p>
      </w:tc>
    </w:tr>
  </w:tbl>
  <w:p w:rsidR="00B86936" w:rsidRDefault="00B869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42" w:rsidRDefault="00037242" w:rsidP="00B86936">
      <w:r>
        <w:separator/>
      </w:r>
    </w:p>
  </w:footnote>
  <w:footnote w:type="continuationSeparator" w:id="0">
    <w:p w:rsidR="00037242" w:rsidRDefault="00037242" w:rsidP="00B8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936" w:rsidRPr="00A36F5C" w:rsidRDefault="00A36F5C" w:rsidP="00A36F5C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820"/>
        <w:tab w:val="right" w:pos="9781"/>
      </w:tabs>
      <w:spacing w:before="120" w:after="120" w:line="240" w:lineRule="auto"/>
      <w:ind w:right="-601"/>
      <w:rPr>
        <w:b/>
        <w:color w:val="365F91" w:themeColor="accent1" w:themeShade="BF"/>
        <w:sz w:val="28"/>
      </w:rPr>
    </w:pPr>
    <w:r>
      <w:rPr>
        <w:b/>
        <w:noProof/>
        <w:color w:val="4F81BD" w:themeColor="accent1"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06006089" wp14:editId="578412B4">
          <wp:simplePos x="0" y="0"/>
          <wp:positionH relativeFrom="column">
            <wp:posOffset>8829675</wp:posOffset>
          </wp:positionH>
          <wp:positionV relativeFrom="paragraph">
            <wp:posOffset>-127635</wp:posOffset>
          </wp:positionV>
          <wp:extent cx="596900" cy="606425"/>
          <wp:effectExtent l="0" t="0" r="0" b="317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sip_Portrait -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6F5C">
      <w:rPr>
        <w:b/>
        <w:color w:val="365F91" w:themeColor="accent1" w:themeShade="BF"/>
        <w:sz w:val="28"/>
      </w:rPr>
      <w:t>Joi</w:t>
    </w:r>
    <w:r>
      <w:rPr>
        <w:b/>
        <w:color w:val="365F91" w:themeColor="accent1" w:themeShade="BF"/>
        <w:sz w:val="28"/>
      </w:rPr>
      <w:t>nt Doctrine Supporting Document</w:t>
    </w:r>
    <w:r>
      <w:rPr>
        <w:b/>
        <w:color w:val="365F91" w:themeColor="accent1" w:themeShade="BF"/>
        <w:sz w:val="28"/>
      </w:rPr>
      <w:br/>
    </w:r>
    <w:r w:rsidR="00756F71">
      <w:rPr>
        <w:b/>
        <w:color w:val="365F91" w:themeColor="accent1" w:themeShade="BF"/>
        <w:sz w:val="28"/>
      </w:rPr>
      <w:t>IIMARCH</w:t>
    </w:r>
    <w:r w:rsidR="00BA3F20">
      <w:rPr>
        <w:b/>
        <w:color w:val="365F91" w:themeColor="accent1" w:themeShade="BF"/>
        <w:sz w:val="28"/>
      </w:rPr>
      <w:t xml:space="preserve">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F8E"/>
    <w:multiLevelType w:val="hybridMultilevel"/>
    <w:tmpl w:val="0F78B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273BC7"/>
    <w:multiLevelType w:val="hybridMultilevel"/>
    <w:tmpl w:val="E3E2D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B52F6B"/>
    <w:multiLevelType w:val="hybridMultilevel"/>
    <w:tmpl w:val="AE9E7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BE5C23"/>
    <w:multiLevelType w:val="hybridMultilevel"/>
    <w:tmpl w:val="CB1A1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BF5755"/>
    <w:multiLevelType w:val="hybridMultilevel"/>
    <w:tmpl w:val="B824EB60"/>
    <w:lvl w:ilvl="0" w:tplc="063EDC6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64526">
      <w:start w:val="1"/>
      <w:numFmt w:val="bullet"/>
      <w:pStyle w:val="Sub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14635"/>
    <w:multiLevelType w:val="hybridMultilevel"/>
    <w:tmpl w:val="4C48D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756092"/>
    <w:multiLevelType w:val="hybridMultilevel"/>
    <w:tmpl w:val="FBB84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7B0990"/>
    <w:multiLevelType w:val="hybridMultilevel"/>
    <w:tmpl w:val="FBDCD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64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7502D"/>
    <w:multiLevelType w:val="hybridMultilevel"/>
    <w:tmpl w:val="3FEE0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BB2872"/>
    <w:multiLevelType w:val="hybridMultilevel"/>
    <w:tmpl w:val="94423C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64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5C"/>
    <w:rsid w:val="00037242"/>
    <w:rsid w:val="00095A14"/>
    <w:rsid w:val="00176C6B"/>
    <w:rsid w:val="00181470"/>
    <w:rsid w:val="001D0D2A"/>
    <w:rsid w:val="001D0FC3"/>
    <w:rsid w:val="00204F27"/>
    <w:rsid w:val="00225B27"/>
    <w:rsid w:val="002C4F2A"/>
    <w:rsid w:val="002C5945"/>
    <w:rsid w:val="002D77F8"/>
    <w:rsid w:val="002E758B"/>
    <w:rsid w:val="00344229"/>
    <w:rsid w:val="003B5A74"/>
    <w:rsid w:val="003D7D6B"/>
    <w:rsid w:val="004502DE"/>
    <w:rsid w:val="004743AC"/>
    <w:rsid w:val="004F4D42"/>
    <w:rsid w:val="0054656F"/>
    <w:rsid w:val="005D5D16"/>
    <w:rsid w:val="00662374"/>
    <w:rsid w:val="006D3EC3"/>
    <w:rsid w:val="007301B6"/>
    <w:rsid w:val="00743A85"/>
    <w:rsid w:val="00756F71"/>
    <w:rsid w:val="007745E6"/>
    <w:rsid w:val="00774BFE"/>
    <w:rsid w:val="007D43AD"/>
    <w:rsid w:val="00850D20"/>
    <w:rsid w:val="00910204"/>
    <w:rsid w:val="0091328C"/>
    <w:rsid w:val="009323C0"/>
    <w:rsid w:val="00943F8C"/>
    <w:rsid w:val="0096436E"/>
    <w:rsid w:val="009D4DBB"/>
    <w:rsid w:val="00A12EB8"/>
    <w:rsid w:val="00A17660"/>
    <w:rsid w:val="00A36F5C"/>
    <w:rsid w:val="00A87329"/>
    <w:rsid w:val="00AA0D97"/>
    <w:rsid w:val="00AE4161"/>
    <w:rsid w:val="00B17E86"/>
    <w:rsid w:val="00B86936"/>
    <w:rsid w:val="00BA3F20"/>
    <w:rsid w:val="00BA7CC4"/>
    <w:rsid w:val="00BF6757"/>
    <w:rsid w:val="00C37E34"/>
    <w:rsid w:val="00C61317"/>
    <w:rsid w:val="00D024AE"/>
    <w:rsid w:val="00D24663"/>
    <w:rsid w:val="00D83060"/>
    <w:rsid w:val="00DD4511"/>
    <w:rsid w:val="00E57D06"/>
    <w:rsid w:val="00EC25FE"/>
    <w:rsid w:val="00EF011B"/>
    <w:rsid w:val="00F116E2"/>
    <w:rsid w:val="00F72584"/>
    <w:rsid w:val="00FB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5C"/>
    <w:pPr>
      <w:spacing w:before="0"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204"/>
    <w:pPr>
      <w:keepNext/>
      <w:keepLines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5FE"/>
    <w:pPr>
      <w:keepNext/>
      <w:keepLines/>
      <w:outlineLvl w:val="1"/>
    </w:pPr>
    <w:rPr>
      <w:rFonts w:eastAsiaTheme="majorEastAsia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4F2A"/>
    <w:pPr>
      <w:keepNext/>
      <w:keepLines/>
      <w:spacing w:before="200"/>
      <w:outlineLvl w:val="2"/>
    </w:pPr>
    <w:rPr>
      <w:rFonts w:eastAsiaTheme="majorEastAsia" w:cstheme="majorBidi"/>
      <w:b/>
      <w:b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204"/>
    <w:rPr>
      <w:rFonts w:eastAsiaTheme="majorEastAsia" w:cstheme="majorBidi"/>
      <w:b/>
      <w:bCs/>
      <w:color w:val="1F497D" w:themeColor="text2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C25FE"/>
    <w:rPr>
      <w:rFonts w:eastAsiaTheme="majorEastAsia" w:cstheme="majorBidi"/>
      <w:b/>
      <w:bCs/>
      <w:color w:val="1F497D" w:themeColor="text2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C4F2A"/>
    <w:rPr>
      <w:rFonts w:eastAsiaTheme="majorEastAsia" w:cstheme="majorBidi"/>
      <w:b/>
      <w:bCs/>
      <w:color w:val="1F497D" w:themeColor="text2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17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869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936"/>
    <w:rPr>
      <w:rFonts w:ascii="Arial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B86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6936"/>
    <w:rPr>
      <w:rFonts w:ascii="Arial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36F5C"/>
    <w:rPr>
      <w:color w:val="0000FF" w:themeColor="hyperlink"/>
      <w:u w:val="single"/>
    </w:rPr>
  </w:style>
  <w:style w:type="paragraph" w:customStyle="1" w:styleId="Bullet">
    <w:name w:val="Bullet"/>
    <w:basedOn w:val="ListParagraph"/>
    <w:qFormat/>
    <w:rsid w:val="00A36F5C"/>
    <w:pPr>
      <w:numPr>
        <w:numId w:val="1"/>
      </w:numPr>
      <w:tabs>
        <w:tab w:val="num" w:pos="360"/>
      </w:tabs>
      <w:spacing w:after="120"/>
      <w:ind w:firstLine="0"/>
    </w:pPr>
    <w:rPr>
      <w:rFonts w:eastAsiaTheme="minorHAnsi"/>
    </w:rPr>
  </w:style>
  <w:style w:type="paragraph" w:customStyle="1" w:styleId="Subbullet">
    <w:name w:val="Sub bullet"/>
    <w:basedOn w:val="Bullet"/>
    <w:qFormat/>
    <w:rsid w:val="00A36F5C"/>
    <w:pPr>
      <w:numPr>
        <w:ilvl w:val="1"/>
      </w:numPr>
      <w:tabs>
        <w:tab w:val="num" w:pos="360"/>
      </w:tabs>
    </w:pPr>
  </w:style>
  <w:style w:type="paragraph" w:styleId="ListParagraph">
    <w:name w:val="List Paragraph"/>
    <w:basedOn w:val="Normal"/>
    <w:uiPriority w:val="34"/>
    <w:qFormat/>
    <w:rsid w:val="00A36F5C"/>
    <w:pPr>
      <w:ind w:left="720"/>
      <w:contextualSpacing/>
    </w:pPr>
  </w:style>
  <w:style w:type="paragraph" w:customStyle="1" w:styleId="Default">
    <w:name w:val="Default"/>
    <w:rsid w:val="00756F71"/>
    <w:pPr>
      <w:autoSpaceDE w:val="0"/>
      <w:autoSpaceDN w:val="0"/>
      <w:adjustRightInd w:val="0"/>
      <w:spacing w:before="0" w:after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56F71"/>
    <w:pPr>
      <w:spacing w:before="0" w:after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5C"/>
    <w:pPr>
      <w:spacing w:before="0"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204"/>
    <w:pPr>
      <w:keepNext/>
      <w:keepLines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5FE"/>
    <w:pPr>
      <w:keepNext/>
      <w:keepLines/>
      <w:outlineLvl w:val="1"/>
    </w:pPr>
    <w:rPr>
      <w:rFonts w:eastAsiaTheme="majorEastAsia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4F2A"/>
    <w:pPr>
      <w:keepNext/>
      <w:keepLines/>
      <w:spacing w:before="200"/>
      <w:outlineLvl w:val="2"/>
    </w:pPr>
    <w:rPr>
      <w:rFonts w:eastAsiaTheme="majorEastAsia" w:cstheme="majorBidi"/>
      <w:b/>
      <w:b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204"/>
    <w:rPr>
      <w:rFonts w:eastAsiaTheme="majorEastAsia" w:cstheme="majorBidi"/>
      <w:b/>
      <w:bCs/>
      <w:color w:val="1F497D" w:themeColor="text2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C25FE"/>
    <w:rPr>
      <w:rFonts w:eastAsiaTheme="majorEastAsia" w:cstheme="majorBidi"/>
      <w:b/>
      <w:bCs/>
      <w:color w:val="1F497D" w:themeColor="text2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C4F2A"/>
    <w:rPr>
      <w:rFonts w:eastAsiaTheme="majorEastAsia" w:cstheme="majorBidi"/>
      <w:b/>
      <w:bCs/>
      <w:color w:val="1F497D" w:themeColor="text2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17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869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936"/>
    <w:rPr>
      <w:rFonts w:ascii="Arial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B86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6936"/>
    <w:rPr>
      <w:rFonts w:ascii="Arial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36F5C"/>
    <w:rPr>
      <w:color w:val="0000FF" w:themeColor="hyperlink"/>
      <w:u w:val="single"/>
    </w:rPr>
  </w:style>
  <w:style w:type="paragraph" w:customStyle="1" w:styleId="Bullet">
    <w:name w:val="Bullet"/>
    <w:basedOn w:val="ListParagraph"/>
    <w:qFormat/>
    <w:rsid w:val="00A36F5C"/>
    <w:pPr>
      <w:numPr>
        <w:numId w:val="1"/>
      </w:numPr>
      <w:tabs>
        <w:tab w:val="num" w:pos="360"/>
      </w:tabs>
      <w:spacing w:after="120"/>
      <w:ind w:firstLine="0"/>
    </w:pPr>
    <w:rPr>
      <w:rFonts w:eastAsiaTheme="minorHAnsi"/>
    </w:rPr>
  </w:style>
  <w:style w:type="paragraph" w:customStyle="1" w:styleId="Subbullet">
    <w:name w:val="Sub bullet"/>
    <w:basedOn w:val="Bullet"/>
    <w:qFormat/>
    <w:rsid w:val="00A36F5C"/>
    <w:pPr>
      <w:numPr>
        <w:ilvl w:val="1"/>
      </w:numPr>
      <w:tabs>
        <w:tab w:val="num" w:pos="360"/>
      </w:tabs>
    </w:pPr>
  </w:style>
  <w:style w:type="paragraph" w:styleId="ListParagraph">
    <w:name w:val="List Paragraph"/>
    <w:basedOn w:val="Normal"/>
    <w:uiPriority w:val="34"/>
    <w:qFormat/>
    <w:rsid w:val="00A36F5C"/>
    <w:pPr>
      <w:ind w:left="720"/>
      <w:contextualSpacing/>
    </w:pPr>
  </w:style>
  <w:style w:type="paragraph" w:customStyle="1" w:styleId="Default">
    <w:name w:val="Default"/>
    <w:rsid w:val="00756F71"/>
    <w:pPr>
      <w:autoSpaceDE w:val="0"/>
      <w:autoSpaceDN w:val="0"/>
      <w:adjustRightInd w:val="0"/>
      <w:spacing w:before="0" w:after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56F71"/>
    <w:pPr>
      <w:spacing w:before="0" w:after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\OneDrive\JESIP\Templates\JESIP%20Templates\JESIP%20Portrait%20A4%20Standard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JESIP Portrait A4 Standard Document</Template>
  <TotalTime>0</TotalTime>
  <Pages>4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CFOA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Flanagan</dc:creator>
  <cp:lastModifiedBy>Joy Flanagan</cp:lastModifiedBy>
  <cp:revision>2</cp:revision>
  <dcterms:created xsi:type="dcterms:W3CDTF">2016-12-15T10:49:00Z</dcterms:created>
  <dcterms:modified xsi:type="dcterms:W3CDTF">2016-12-15T10:49:00Z</dcterms:modified>
</cp:coreProperties>
</file>